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1A485" w14:textId="6ED94A6F" w:rsidR="0023178C" w:rsidRPr="00F47215" w:rsidRDefault="00B013FB" w:rsidP="00EF23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right"/>
        <w:rPr>
          <w:rFonts w:asciiTheme="minorHAnsi" w:hAnsiTheme="minorHAnsi" w:cs="Arial"/>
          <w:b/>
          <w:color w:val="000000"/>
          <w:sz w:val="24"/>
        </w:rPr>
      </w:pPr>
      <w:r w:rsidRPr="00F47215">
        <w:rPr>
          <w:rFonts w:asciiTheme="minorHAnsi" w:hAnsiTheme="minorHAnsi" w:cs="Arial"/>
          <w:b/>
          <w:color w:val="000000"/>
          <w:sz w:val="24"/>
        </w:rPr>
        <w:t>A</w:t>
      </w:r>
      <w:r w:rsidR="00957AE6" w:rsidRPr="00F47215">
        <w:rPr>
          <w:rFonts w:asciiTheme="minorHAnsi" w:hAnsiTheme="minorHAnsi" w:cs="Arial"/>
          <w:b/>
          <w:color w:val="000000"/>
          <w:sz w:val="24"/>
        </w:rPr>
        <w:t>nnex</w:t>
      </w:r>
      <w:r w:rsidR="00922CE0" w:rsidRPr="00F47215">
        <w:rPr>
          <w:rFonts w:asciiTheme="minorHAnsi" w:hAnsiTheme="minorHAnsi" w:cs="Arial"/>
          <w:b/>
          <w:color w:val="000000"/>
          <w:sz w:val="24"/>
        </w:rPr>
        <w:t xml:space="preserve"> </w:t>
      </w:r>
      <w:r w:rsidR="0031629A">
        <w:rPr>
          <w:rFonts w:asciiTheme="minorHAnsi" w:hAnsiTheme="minorHAnsi" w:cs="Arial"/>
          <w:b/>
          <w:color w:val="000000"/>
          <w:sz w:val="24"/>
        </w:rPr>
        <w:t>04a</w:t>
      </w:r>
    </w:p>
    <w:p w14:paraId="20C133D9" w14:textId="77777777" w:rsidR="0023178C" w:rsidRDefault="0023178C"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b/>
          <w:color w:val="000000"/>
          <w:sz w:val="60"/>
        </w:rPr>
      </w:pPr>
    </w:p>
    <w:p w14:paraId="2EEEC1C8" w14:textId="77777777" w:rsidR="00742474" w:rsidRDefault="00F47215"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color w:val="000000"/>
          <w:sz w:val="36"/>
        </w:rPr>
      </w:pPr>
      <w:r>
        <w:rPr>
          <w:rFonts w:cs="Arial"/>
          <w:noProof/>
          <w:color w:val="000000"/>
          <w:sz w:val="36"/>
          <w:shd w:val="clear" w:color="auto" w:fill="E6E6E6"/>
        </w:rPr>
        <w:drawing>
          <wp:inline distT="0" distB="0" distL="0" distR="0" wp14:anchorId="027D0B3B" wp14:editId="1224766E">
            <wp:extent cx="1274445" cy="126174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4445" cy="1261745"/>
                    </a:xfrm>
                    <a:prstGeom prst="rect">
                      <a:avLst/>
                    </a:prstGeom>
                    <a:noFill/>
                  </pic:spPr>
                </pic:pic>
              </a:graphicData>
            </a:graphic>
          </wp:inline>
        </w:drawing>
      </w:r>
    </w:p>
    <w:p w14:paraId="188CE71B" w14:textId="77777777" w:rsidR="00F47215" w:rsidRDefault="00F47215"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color w:val="000000"/>
          <w:sz w:val="36"/>
        </w:rPr>
      </w:pPr>
    </w:p>
    <w:p w14:paraId="708ABB4A" w14:textId="77777777" w:rsidR="00F47215" w:rsidRDefault="00F47215"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color w:val="000000"/>
          <w:sz w:val="36"/>
        </w:rPr>
      </w:pPr>
    </w:p>
    <w:p w14:paraId="154006D6" w14:textId="77777777" w:rsidR="00742474" w:rsidRDefault="00742474"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color w:val="000000"/>
          <w:sz w:val="36"/>
        </w:rPr>
      </w:pPr>
    </w:p>
    <w:p w14:paraId="54530A72" w14:textId="77777777" w:rsidR="00B56595" w:rsidRDefault="00B56595" w:rsidP="002317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cs="Arial"/>
          <w:b/>
          <w:bCs/>
          <w:color w:val="000000"/>
          <w:sz w:val="36"/>
        </w:rPr>
      </w:pPr>
    </w:p>
    <w:p w14:paraId="4D552B32" w14:textId="4F85933D" w:rsidR="008C6948" w:rsidRDefault="003022D1" w:rsidP="003022D1">
      <w:pPr>
        <w:jc w:val="center"/>
        <w:rPr>
          <w:rFonts w:asciiTheme="minorHAnsi" w:hAnsiTheme="minorHAnsi" w:cs="Arial"/>
          <w:b/>
          <w:sz w:val="32"/>
          <w:szCs w:val="32"/>
        </w:rPr>
      </w:pPr>
      <w:r w:rsidRPr="005E2DCD">
        <w:rPr>
          <w:rFonts w:asciiTheme="minorHAnsi" w:hAnsiTheme="minorHAnsi" w:cs="Arial"/>
          <w:b/>
          <w:sz w:val="32"/>
          <w:szCs w:val="32"/>
        </w:rPr>
        <w:t xml:space="preserve">TENDER FOR THE PROVISION OF </w:t>
      </w:r>
      <w:r w:rsidR="008C6948">
        <w:rPr>
          <w:rFonts w:asciiTheme="minorHAnsi" w:hAnsiTheme="minorHAnsi" w:cs="Arial"/>
          <w:b/>
          <w:sz w:val="32"/>
          <w:szCs w:val="32"/>
        </w:rPr>
        <w:t xml:space="preserve">CONNECT TO WORK PROGRAMME </w:t>
      </w:r>
      <w:r w:rsidR="006E18FA">
        <w:rPr>
          <w:rFonts w:asciiTheme="minorHAnsi" w:hAnsiTheme="minorHAnsi" w:cs="Arial"/>
          <w:b/>
          <w:sz w:val="32"/>
          <w:szCs w:val="32"/>
        </w:rPr>
        <w:t>2025</w:t>
      </w:r>
    </w:p>
    <w:p w14:paraId="6E8DADF4" w14:textId="77777777" w:rsidR="008C6948" w:rsidRDefault="008C6948" w:rsidP="003022D1">
      <w:pPr>
        <w:jc w:val="center"/>
        <w:rPr>
          <w:rFonts w:asciiTheme="minorHAnsi" w:hAnsiTheme="minorHAnsi" w:cs="Arial"/>
          <w:b/>
          <w:sz w:val="32"/>
          <w:szCs w:val="32"/>
        </w:rPr>
      </w:pPr>
    </w:p>
    <w:p w14:paraId="5F60DA8D" w14:textId="215120AD" w:rsidR="003022D1" w:rsidRPr="005E2DCD" w:rsidRDefault="003022D1" w:rsidP="003022D1">
      <w:pPr>
        <w:jc w:val="center"/>
        <w:rPr>
          <w:rFonts w:asciiTheme="minorHAnsi" w:hAnsiTheme="minorHAnsi" w:cs="Arial"/>
          <w:b/>
          <w:sz w:val="32"/>
          <w:szCs w:val="32"/>
        </w:rPr>
      </w:pPr>
      <w:r w:rsidRPr="004940C1">
        <w:rPr>
          <w:rFonts w:asciiTheme="minorHAnsi" w:hAnsiTheme="minorHAnsi"/>
          <w:b/>
          <w:sz w:val="32"/>
          <w:szCs w:val="32"/>
        </w:rPr>
        <w:t xml:space="preserve">REF: </w:t>
      </w:r>
      <w:r w:rsidR="000756D9" w:rsidRPr="004940C1">
        <w:rPr>
          <w:rStyle w:val="Strong"/>
          <w:rFonts w:asciiTheme="minorHAnsi" w:hAnsiTheme="minorHAnsi" w:cs="Arial"/>
          <w:color w:val="000000"/>
          <w:sz w:val="32"/>
          <w:szCs w:val="32"/>
          <w:lang w:val="en"/>
        </w:rPr>
        <w:t>DN</w:t>
      </w:r>
      <w:r w:rsidR="007C4F17" w:rsidRPr="004940C1">
        <w:rPr>
          <w:rStyle w:val="Strong"/>
          <w:rFonts w:asciiTheme="minorHAnsi" w:hAnsiTheme="minorHAnsi" w:cs="Arial"/>
          <w:color w:val="000000"/>
          <w:sz w:val="32"/>
          <w:szCs w:val="32"/>
          <w:lang w:val="en"/>
        </w:rPr>
        <w:t>7</w:t>
      </w:r>
      <w:r w:rsidR="008C6948" w:rsidRPr="004940C1">
        <w:rPr>
          <w:rStyle w:val="Strong"/>
          <w:rFonts w:asciiTheme="minorHAnsi" w:hAnsiTheme="minorHAnsi" w:cs="Arial"/>
          <w:color w:val="000000"/>
          <w:sz w:val="32"/>
          <w:szCs w:val="32"/>
          <w:lang w:val="en"/>
        </w:rPr>
        <w:t>5942</w:t>
      </w:r>
      <w:r w:rsidR="004940C1">
        <w:rPr>
          <w:rStyle w:val="Strong"/>
          <w:rFonts w:asciiTheme="minorHAnsi" w:hAnsiTheme="minorHAnsi" w:cs="Arial"/>
          <w:color w:val="000000"/>
          <w:sz w:val="32"/>
          <w:szCs w:val="32"/>
          <w:lang w:val="en"/>
        </w:rPr>
        <w:t>4</w:t>
      </w:r>
    </w:p>
    <w:p w14:paraId="21AD33CF" w14:textId="77777777" w:rsidR="003022D1" w:rsidRPr="005E2DCD" w:rsidRDefault="003022D1" w:rsidP="003022D1">
      <w:pPr>
        <w:ind w:left="360"/>
        <w:rPr>
          <w:rFonts w:asciiTheme="minorHAnsi" w:hAnsiTheme="minorHAnsi"/>
          <w:sz w:val="32"/>
          <w:szCs w:val="32"/>
        </w:rPr>
      </w:pPr>
    </w:p>
    <w:p w14:paraId="0CA944D9" w14:textId="77777777" w:rsidR="00742474" w:rsidRDefault="00742474" w:rsidP="0023178C">
      <w:pPr>
        <w:ind w:left="360"/>
        <w:rPr>
          <w:rFonts w:asciiTheme="minorHAnsi" w:hAnsiTheme="minorHAnsi"/>
          <w:sz w:val="24"/>
        </w:rPr>
      </w:pPr>
    </w:p>
    <w:p w14:paraId="54C2F898" w14:textId="77777777" w:rsidR="005E2DCD" w:rsidRDefault="005E2DCD" w:rsidP="0023178C">
      <w:pPr>
        <w:ind w:left="360"/>
        <w:rPr>
          <w:rFonts w:asciiTheme="minorHAnsi" w:hAnsiTheme="minorHAnsi"/>
          <w:sz w:val="24"/>
        </w:rPr>
      </w:pPr>
    </w:p>
    <w:p w14:paraId="56C7CF29" w14:textId="77777777" w:rsidR="005E2DCD" w:rsidRDefault="005E2DCD" w:rsidP="0023178C">
      <w:pPr>
        <w:ind w:left="360"/>
        <w:rPr>
          <w:rFonts w:asciiTheme="minorHAnsi" w:hAnsiTheme="minorHAnsi"/>
          <w:sz w:val="24"/>
        </w:rPr>
      </w:pPr>
    </w:p>
    <w:p w14:paraId="4A633FF8" w14:textId="77777777" w:rsidR="005E2DCD" w:rsidRDefault="005E2DCD" w:rsidP="0023178C">
      <w:pPr>
        <w:ind w:left="360"/>
        <w:rPr>
          <w:rFonts w:asciiTheme="minorHAnsi" w:hAnsiTheme="minorHAnsi"/>
          <w:sz w:val="24"/>
        </w:rPr>
      </w:pPr>
    </w:p>
    <w:p w14:paraId="5C99F265" w14:textId="77777777" w:rsidR="005E2DCD" w:rsidRPr="00F47215" w:rsidRDefault="005E2DCD" w:rsidP="0023178C">
      <w:pPr>
        <w:ind w:left="360"/>
        <w:rPr>
          <w:rFonts w:asciiTheme="minorHAnsi" w:hAnsiTheme="minorHAnsi"/>
          <w:sz w:val="24"/>
        </w:rPr>
      </w:pPr>
    </w:p>
    <w:p w14:paraId="18F4FCB6" w14:textId="77777777" w:rsidR="00742474" w:rsidRPr="00F47215" w:rsidRDefault="00742474" w:rsidP="0023178C">
      <w:pPr>
        <w:ind w:left="360"/>
        <w:rPr>
          <w:rFonts w:asciiTheme="minorHAnsi" w:hAnsiTheme="minorHAnsi"/>
          <w:sz w:val="24"/>
        </w:rPr>
      </w:pPr>
    </w:p>
    <w:p w14:paraId="098F9ACD" w14:textId="77777777" w:rsidR="00742474" w:rsidRPr="00F47215" w:rsidRDefault="00742474" w:rsidP="0023178C">
      <w:pPr>
        <w:ind w:left="360"/>
        <w:rPr>
          <w:rFonts w:asciiTheme="minorHAnsi" w:hAnsiTheme="minorHAnsi"/>
          <w:sz w:val="24"/>
        </w:rPr>
      </w:pPr>
    </w:p>
    <w:p w14:paraId="6532654A" w14:textId="77777777" w:rsidR="00742474" w:rsidRPr="00F47215" w:rsidRDefault="00742474" w:rsidP="0023178C">
      <w:pPr>
        <w:ind w:left="360"/>
        <w:rPr>
          <w:rFonts w:asciiTheme="minorHAnsi" w:hAnsiTheme="minorHAnsi"/>
          <w:sz w:val="24"/>
        </w:rPr>
      </w:pPr>
    </w:p>
    <w:p w14:paraId="5964B846" w14:textId="77777777" w:rsidR="0023178C" w:rsidRPr="00F47215" w:rsidRDefault="0023178C" w:rsidP="0023178C">
      <w:pPr>
        <w:ind w:left="360"/>
        <w:rPr>
          <w:rFonts w:asciiTheme="minorHAnsi" w:hAnsiTheme="minorHAnsi"/>
          <w:sz w:val="24"/>
        </w:rPr>
      </w:pPr>
    </w:p>
    <w:p w14:paraId="07FE40F5" w14:textId="77777777" w:rsidR="00742474" w:rsidRPr="005E2DCD" w:rsidRDefault="00742474" w:rsidP="007424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jc w:val="center"/>
        <w:rPr>
          <w:rFonts w:asciiTheme="minorHAnsi" w:hAnsiTheme="minorHAnsi" w:cs="Arial"/>
          <w:b/>
          <w:bCs/>
          <w:color w:val="000000"/>
          <w:sz w:val="28"/>
          <w:szCs w:val="28"/>
        </w:rPr>
      </w:pPr>
      <w:r w:rsidRPr="005E2DCD">
        <w:rPr>
          <w:rFonts w:asciiTheme="minorHAnsi" w:hAnsiTheme="minorHAnsi" w:cs="Arial"/>
          <w:b/>
          <w:bCs/>
          <w:color w:val="000000"/>
          <w:sz w:val="28"/>
          <w:szCs w:val="28"/>
        </w:rPr>
        <w:t xml:space="preserve">Evaluation </w:t>
      </w:r>
      <w:r w:rsidR="005361A1" w:rsidRPr="005E2DCD">
        <w:rPr>
          <w:rFonts w:asciiTheme="minorHAnsi" w:hAnsiTheme="minorHAnsi" w:cs="Arial"/>
          <w:b/>
          <w:bCs/>
          <w:color w:val="000000"/>
          <w:sz w:val="28"/>
          <w:szCs w:val="28"/>
        </w:rPr>
        <w:t>Criteria</w:t>
      </w:r>
      <w:r w:rsidRPr="005E2DCD">
        <w:rPr>
          <w:rFonts w:asciiTheme="minorHAnsi" w:hAnsiTheme="minorHAnsi" w:cs="Arial"/>
          <w:b/>
          <w:bCs/>
          <w:color w:val="000000"/>
          <w:sz w:val="28"/>
          <w:szCs w:val="28"/>
        </w:rPr>
        <w:t xml:space="preserve"> and </w:t>
      </w:r>
      <w:r w:rsidR="005361A1" w:rsidRPr="005E2DCD">
        <w:rPr>
          <w:rFonts w:asciiTheme="minorHAnsi" w:hAnsiTheme="minorHAnsi" w:cs="Arial"/>
          <w:b/>
          <w:bCs/>
          <w:color w:val="000000"/>
          <w:sz w:val="28"/>
          <w:szCs w:val="28"/>
        </w:rPr>
        <w:t>Methodology</w:t>
      </w:r>
    </w:p>
    <w:p w14:paraId="400E9D38" w14:textId="77777777" w:rsidR="0023178C" w:rsidRPr="00F47215" w:rsidRDefault="0023178C" w:rsidP="0023178C">
      <w:pPr>
        <w:ind w:left="360"/>
        <w:rPr>
          <w:rFonts w:asciiTheme="minorHAnsi" w:hAnsiTheme="minorHAnsi"/>
          <w:sz w:val="24"/>
        </w:rPr>
      </w:pPr>
    </w:p>
    <w:p w14:paraId="0BB23940" w14:textId="77777777" w:rsidR="0023178C" w:rsidRPr="00F47215" w:rsidRDefault="0023178C" w:rsidP="0023178C">
      <w:pPr>
        <w:ind w:left="360"/>
        <w:rPr>
          <w:rFonts w:asciiTheme="minorHAnsi" w:hAnsiTheme="minorHAnsi"/>
          <w:sz w:val="24"/>
        </w:rPr>
      </w:pPr>
    </w:p>
    <w:p w14:paraId="4F4AFFCD" w14:textId="77777777" w:rsidR="0023178C" w:rsidRPr="00F47215" w:rsidRDefault="0023178C" w:rsidP="0023178C">
      <w:pPr>
        <w:ind w:left="360"/>
        <w:rPr>
          <w:rFonts w:asciiTheme="minorHAnsi" w:hAnsiTheme="minorHAnsi"/>
          <w:sz w:val="24"/>
        </w:rPr>
      </w:pPr>
    </w:p>
    <w:p w14:paraId="0B44341E" w14:textId="77777777" w:rsidR="0023178C" w:rsidRPr="00F47215" w:rsidRDefault="0023178C" w:rsidP="0023178C">
      <w:pPr>
        <w:ind w:left="360"/>
        <w:rPr>
          <w:rFonts w:asciiTheme="minorHAnsi" w:hAnsiTheme="minorHAnsi"/>
          <w:sz w:val="24"/>
        </w:rPr>
      </w:pPr>
    </w:p>
    <w:p w14:paraId="529011CE" w14:textId="77777777" w:rsidR="0023178C" w:rsidRPr="00F47215" w:rsidRDefault="0023178C" w:rsidP="0023178C">
      <w:pPr>
        <w:ind w:left="360"/>
        <w:rPr>
          <w:rFonts w:asciiTheme="minorHAnsi" w:hAnsiTheme="minorHAnsi"/>
          <w:sz w:val="24"/>
        </w:rPr>
      </w:pPr>
    </w:p>
    <w:p w14:paraId="7C07DA6F" w14:textId="77777777" w:rsidR="0023178C" w:rsidRPr="00F47215" w:rsidRDefault="0023178C" w:rsidP="0023178C">
      <w:pPr>
        <w:ind w:left="360"/>
        <w:rPr>
          <w:rFonts w:asciiTheme="minorHAnsi" w:hAnsiTheme="minorHAnsi"/>
          <w:sz w:val="24"/>
        </w:rPr>
      </w:pPr>
    </w:p>
    <w:p w14:paraId="5453C2EB" w14:textId="77777777" w:rsidR="0023178C" w:rsidRPr="00F47215" w:rsidRDefault="0023178C" w:rsidP="0023178C">
      <w:pPr>
        <w:ind w:left="360"/>
        <w:rPr>
          <w:rFonts w:asciiTheme="minorHAnsi" w:hAnsiTheme="minorHAnsi"/>
          <w:sz w:val="24"/>
        </w:rPr>
      </w:pPr>
    </w:p>
    <w:p w14:paraId="68A3E190" w14:textId="6A69B4A1" w:rsidR="0023178C" w:rsidRPr="00F47215" w:rsidRDefault="004C01E2" w:rsidP="0023178C">
      <w:pPr>
        <w:rPr>
          <w:rFonts w:asciiTheme="minorHAnsi" w:hAnsiTheme="minorHAnsi" w:cs="Arial"/>
          <w:b/>
          <w:sz w:val="24"/>
        </w:rPr>
      </w:pPr>
      <w:r w:rsidRPr="00F47215">
        <w:rPr>
          <w:rFonts w:asciiTheme="minorHAnsi" w:hAnsiTheme="minorHAnsi"/>
          <w:sz w:val="24"/>
        </w:rPr>
        <w:br w:type="page"/>
      </w:r>
      <w:r w:rsidR="00646E85" w:rsidRPr="00F47215">
        <w:rPr>
          <w:rFonts w:asciiTheme="minorHAnsi" w:hAnsiTheme="minorHAnsi" w:cs="Arial"/>
          <w:b/>
          <w:sz w:val="24"/>
        </w:rPr>
        <w:lastRenderedPageBreak/>
        <w:t>1.</w:t>
      </w:r>
      <w:r w:rsidR="00646E85" w:rsidRPr="00F47215">
        <w:rPr>
          <w:rFonts w:asciiTheme="minorHAnsi" w:hAnsiTheme="minorHAnsi" w:cs="Arial"/>
          <w:b/>
          <w:sz w:val="24"/>
        </w:rPr>
        <w:tab/>
      </w:r>
      <w:r w:rsidR="00BC7805">
        <w:rPr>
          <w:rFonts w:asciiTheme="minorHAnsi" w:hAnsiTheme="minorHAnsi" w:cs="Arial"/>
          <w:b/>
          <w:sz w:val="24"/>
        </w:rPr>
        <w:t>THE EVALUATION PROCESS</w:t>
      </w:r>
    </w:p>
    <w:p w14:paraId="1A016E34" w14:textId="77777777" w:rsidR="00197299" w:rsidRPr="00F47215" w:rsidRDefault="00197299" w:rsidP="0023178C">
      <w:pPr>
        <w:rPr>
          <w:rFonts w:asciiTheme="minorHAnsi" w:hAnsiTheme="minorHAnsi" w:cs="Arial"/>
          <w:b/>
          <w:sz w:val="24"/>
        </w:rPr>
      </w:pPr>
    </w:p>
    <w:p w14:paraId="43ED6EF9" w14:textId="77777777" w:rsidR="0023178C" w:rsidRPr="00F47215" w:rsidRDefault="00197299" w:rsidP="00197299">
      <w:pPr>
        <w:pStyle w:val="BodyTextIndent3"/>
        <w:spacing w:after="0"/>
        <w:ind w:left="720" w:hanging="720"/>
        <w:rPr>
          <w:rFonts w:asciiTheme="minorHAnsi" w:hAnsiTheme="minorHAnsi"/>
          <w:bCs/>
          <w:sz w:val="24"/>
          <w:szCs w:val="24"/>
        </w:rPr>
      </w:pPr>
      <w:r w:rsidRPr="00F47215">
        <w:rPr>
          <w:rFonts w:asciiTheme="minorHAnsi" w:hAnsiTheme="minorHAnsi"/>
          <w:bCs/>
          <w:sz w:val="24"/>
          <w:szCs w:val="24"/>
        </w:rPr>
        <w:t>1.1</w:t>
      </w:r>
      <w:r w:rsidRPr="00F47215">
        <w:rPr>
          <w:rFonts w:asciiTheme="minorHAnsi" w:hAnsiTheme="minorHAnsi"/>
          <w:bCs/>
          <w:sz w:val="24"/>
          <w:szCs w:val="24"/>
        </w:rPr>
        <w:tab/>
      </w:r>
      <w:r w:rsidR="00B013FB" w:rsidRPr="00F47215">
        <w:rPr>
          <w:rFonts w:asciiTheme="minorHAnsi" w:hAnsiTheme="minorHAnsi"/>
          <w:bCs/>
          <w:sz w:val="24"/>
          <w:szCs w:val="24"/>
        </w:rPr>
        <w:t>Potential Provider</w:t>
      </w:r>
      <w:r w:rsidR="0023178C" w:rsidRPr="00F47215">
        <w:rPr>
          <w:rFonts w:asciiTheme="minorHAnsi" w:hAnsiTheme="minorHAnsi"/>
          <w:bCs/>
          <w:sz w:val="24"/>
          <w:szCs w:val="24"/>
        </w:rPr>
        <w:t xml:space="preserve">s must provide information which demonstrates and supports their understanding of, and ability to meet, the </w:t>
      </w:r>
      <w:r w:rsidR="005E019E" w:rsidRPr="00F47215">
        <w:rPr>
          <w:rFonts w:asciiTheme="minorHAnsi" w:hAnsiTheme="minorHAnsi"/>
          <w:bCs/>
          <w:sz w:val="24"/>
          <w:szCs w:val="24"/>
        </w:rPr>
        <w:t>Council’s</w:t>
      </w:r>
      <w:r w:rsidR="0023178C" w:rsidRPr="00F47215">
        <w:rPr>
          <w:rFonts w:asciiTheme="minorHAnsi" w:hAnsiTheme="minorHAnsi"/>
          <w:bCs/>
          <w:sz w:val="24"/>
          <w:szCs w:val="24"/>
        </w:rPr>
        <w:t xml:space="preserve"> requirements included within this Invitation to Tender. </w:t>
      </w:r>
    </w:p>
    <w:p w14:paraId="06C71523" w14:textId="77777777" w:rsidR="009B68C0" w:rsidRPr="00F47215" w:rsidRDefault="009B68C0" w:rsidP="009B68C0">
      <w:pPr>
        <w:pStyle w:val="BodyTextIndent3"/>
        <w:spacing w:after="0"/>
        <w:ind w:left="0"/>
        <w:rPr>
          <w:rFonts w:asciiTheme="minorHAnsi" w:hAnsiTheme="minorHAnsi"/>
          <w:bCs/>
          <w:sz w:val="24"/>
          <w:szCs w:val="24"/>
        </w:rPr>
      </w:pPr>
    </w:p>
    <w:p w14:paraId="1E82888E" w14:textId="77777777" w:rsidR="009B68C0" w:rsidRPr="00F47215" w:rsidRDefault="00197299" w:rsidP="00197299">
      <w:pPr>
        <w:pStyle w:val="ListNumber2"/>
        <w:numPr>
          <w:ilvl w:val="0"/>
          <w:numId w:val="0"/>
        </w:numPr>
        <w:ind w:left="720" w:hanging="720"/>
        <w:rPr>
          <w:rFonts w:asciiTheme="minorHAnsi" w:hAnsiTheme="minorHAnsi"/>
          <w:sz w:val="24"/>
        </w:rPr>
      </w:pPr>
      <w:r w:rsidRPr="00F47215">
        <w:rPr>
          <w:rFonts w:asciiTheme="minorHAnsi" w:hAnsiTheme="minorHAnsi" w:cs="Arial"/>
          <w:sz w:val="24"/>
        </w:rPr>
        <w:t>1.2</w:t>
      </w:r>
      <w:r w:rsidRPr="00F47215">
        <w:rPr>
          <w:rFonts w:asciiTheme="minorHAnsi" w:hAnsiTheme="minorHAnsi" w:cs="Arial"/>
          <w:sz w:val="24"/>
        </w:rPr>
        <w:tab/>
      </w:r>
      <w:r w:rsidR="0023178C" w:rsidRPr="00F47215">
        <w:rPr>
          <w:rFonts w:asciiTheme="minorHAnsi" w:hAnsiTheme="minorHAnsi" w:cs="Arial"/>
          <w:sz w:val="24"/>
        </w:rPr>
        <w:t xml:space="preserve">The appointed </w:t>
      </w:r>
      <w:r w:rsidR="00B013FB" w:rsidRPr="00F47215">
        <w:rPr>
          <w:rFonts w:asciiTheme="minorHAnsi" w:hAnsiTheme="minorHAnsi" w:cs="Arial"/>
          <w:sz w:val="24"/>
        </w:rPr>
        <w:t>Provider</w:t>
      </w:r>
      <w:r w:rsidR="0023178C" w:rsidRPr="00F47215">
        <w:rPr>
          <w:rFonts w:asciiTheme="minorHAnsi" w:hAnsiTheme="minorHAnsi" w:cs="Arial"/>
          <w:sz w:val="24"/>
        </w:rPr>
        <w:t xml:space="preserve"> will be the one whose tender is deemed to be the most economica</w:t>
      </w:r>
      <w:r w:rsidR="00A22DE5" w:rsidRPr="00F47215">
        <w:rPr>
          <w:rFonts w:asciiTheme="minorHAnsi" w:hAnsiTheme="minorHAnsi" w:cs="Arial"/>
          <w:sz w:val="24"/>
        </w:rPr>
        <w:t>lly advantageous to the Council.</w:t>
      </w:r>
      <w:r w:rsidR="007344D6" w:rsidRPr="00F47215">
        <w:rPr>
          <w:rFonts w:asciiTheme="minorHAnsi" w:hAnsiTheme="minorHAnsi" w:cs="Arial"/>
          <w:sz w:val="24"/>
        </w:rPr>
        <w:t xml:space="preserve"> </w:t>
      </w:r>
      <w:r w:rsidR="0023178C" w:rsidRPr="00F47215">
        <w:rPr>
          <w:rFonts w:asciiTheme="minorHAnsi" w:hAnsiTheme="minorHAnsi"/>
          <w:sz w:val="24"/>
        </w:rPr>
        <w:t xml:space="preserve">Tenders will be assessed by the Council’s </w:t>
      </w:r>
      <w:r w:rsidR="009B68C0" w:rsidRPr="00F47215">
        <w:rPr>
          <w:rFonts w:asciiTheme="minorHAnsi" w:hAnsiTheme="minorHAnsi"/>
          <w:sz w:val="24"/>
        </w:rPr>
        <w:t>evaluation panel.</w:t>
      </w:r>
    </w:p>
    <w:p w14:paraId="10BD62D7" w14:textId="77777777" w:rsidR="009B68C0" w:rsidRPr="00F47215" w:rsidRDefault="009B68C0" w:rsidP="009B68C0">
      <w:pPr>
        <w:pStyle w:val="ListNumber2"/>
        <w:numPr>
          <w:ilvl w:val="0"/>
          <w:numId w:val="0"/>
        </w:numPr>
        <w:rPr>
          <w:rFonts w:asciiTheme="minorHAnsi" w:hAnsiTheme="minorHAnsi"/>
          <w:sz w:val="24"/>
        </w:rPr>
      </w:pPr>
    </w:p>
    <w:p w14:paraId="4C858EDF" w14:textId="77777777" w:rsidR="004A19E4" w:rsidRPr="00F47215" w:rsidRDefault="004A19E4" w:rsidP="004C5588">
      <w:pPr>
        <w:pStyle w:val="ListNumber2"/>
        <w:numPr>
          <w:ilvl w:val="0"/>
          <w:numId w:val="0"/>
        </w:numPr>
        <w:rPr>
          <w:rFonts w:asciiTheme="minorHAnsi" w:hAnsiTheme="minorHAnsi"/>
          <w:sz w:val="24"/>
        </w:rPr>
      </w:pPr>
    </w:p>
    <w:p w14:paraId="3AC6E6C4" w14:textId="77777777" w:rsidR="004A19E4" w:rsidRPr="00F47215" w:rsidRDefault="004A19E4" w:rsidP="004C5588">
      <w:pPr>
        <w:pStyle w:val="ListNumber2"/>
        <w:numPr>
          <w:ilvl w:val="0"/>
          <w:numId w:val="0"/>
        </w:numPr>
        <w:rPr>
          <w:rFonts w:asciiTheme="minorHAnsi" w:hAnsiTheme="minorHAnsi" w:cs="Arial"/>
          <w:b/>
          <w:sz w:val="24"/>
        </w:rPr>
      </w:pPr>
      <w:r w:rsidRPr="00F47215">
        <w:rPr>
          <w:rFonts w:asciiTheme="minorHAnsi" w:hAnsiTheme="minorHAnsi"/>
          <w:b/>
          <w:sz w:val="24"/>
        </w:rPr>
        <w:t>Evaluation Stages</w:t>
      </w:r>
    </w:p>
    <w:p w14:paraId="7B8FBA4D" w14:textId="77777777" w:rsidR="004C5588" w:rsidRPr="00F47215" w:rsidRDefault="004C5588" w:rsidP="009B68C0">
      <w:pPr>
        <w:pStyle w:val="ListNumber2"/>
        <w:numPr>
          <w:ilvl w:val="0"/>
          <w:numId w:val="0"/>
        </w:numPr>
        <w:rPr>
          <w:rFonts w:asciiTheme="minorHAnsi" w:hAnsiTheme="minorHAnsi"/>
          <w:sz w:val="24"/>
        </w:rPr>
      </w:pPr>
    </w:p>
    <w:p w14:paraId="53EB18A7" w14:textId="77777777" w:rsidR="00EB30F0" w:rsidRPr="00F47215" w:rsidRDefault="00197299" w:rsidP="00B013FB">
      <w:pPr>
        <w:pStyle w:val="ListNumber2"/>
        <w:numPr>
          <w:ilvl w:val="0"/>
          <w:numId w:val="0"/>
        </w:numPr>
        <w:ind w:left="720" w:hanging="720"/>
        <w:rPr>
          <w:rFonts w:asciiTheme="minorHAnsi" w:hAnsiTheme="minorHAnsi"/>
          <w:sz w:val="24"/>
        </w:rPr>
      </w:pPr>
      <w:r w:rsidRPr="00F47215">
        <w:rPr>
          <w:rFonts w:asciiTheme="minorHAnsi" w:hAnsiTheme="minorHAnsi"/>
          <w:sz w:val="24"/>
        </w:rPr>
        <w:t>1.3</w:t>
      </w:r>
      <w:r w:rsidRPr="00F47215">
        <w:rPr>
          <w:rFonts w:asciiTheme="minorHAnsi" w:hAnsiTheme="minorHAnsi"/>
          <w:sz w:val="24"/>
        </w:rPr>
        <w:tab/>
      </w:r>
      <w:r w:rsidR="00B013FB" w:rsidRPr="00F47215">
        <w:rPr>
          <w:rFonts w:asciiTheme="minorHAnsi" w:hAnsiTheme="minorHAnsi"/>
          <w:sz w:val="24"/>
        </w:rPr>
        <w:t xml:space="preserve">The evaluation procedure is divided into the following key stages, </w:t>
      </w:r>
      <w:r w:rsidR="00B013FB" w:rsidRPr="00F47215">
        <w:rPr>
          <w:rFonts w:asciiTheme="minorHAnsi" w:hAnsiTheme="minorHAnsi" w:cs="Arial"/>
          <w:sz w:val="24"/>
        </w:rPr>
        <w:t>which the Council may nevertheless decide to run concurrently</w:t>
      </w:r>
    </w:p>
    <w:p w14:paraId="7D1DA218" w14:textId="77777777" w:rsidR="00EB30F0" w:rsidRPr="00F47215" w:rsidRDefault="00EB30F0" w:rsidP="00EB30F0">
      <w:pPr>
        <w:rPr>
          <w:rFonts w:asciiTheme="minorHAnsi" w:hAnsiTheme="minorHAnsi" w:cs="Arial"/>
          <w:sz w:val="24"/>
        </w:rPr>
      </w:pPr>
    </w:p>
    <w:p w14:paraId="74E07458" w14:textId="77777777" w:rsidR="00EB30F0" w:rsidRPr="00F47215" w:rsidRDefault="00B013FB" w:rsidP="00FE5CAE">
      <w:pPr>
        <w:numPr>
          <w:ilvl w:val="2"/>
          <w:numId w:val="5"/>
        </w:numPr>
        <w:rPr>
          <w:rFonts w:asciiTheme="minorHAnsi" w:hAnsiTheme="minorHAnsi" w:cs="Arial"/>
          <w:b/>
          <w:sz w:val="24"/>
        </w:rPr>
      </w:pPr>
      <w:r w:rsidRPr="00F47215">
        <w:rPr>
          <w:rFonts w:asciiTheme="minorHAnsi" w:hAnsiTheme="minorHAnsi" w:cs="Arial"/>
          <w:b/>
          <w:sz w:val="24"/>
        </w:rPr>
        <w:t>Compliance</w:t>
      </w:r>
    </w:p>
    <w:p w14:paraId="61DC3719" w14:textId="77777777" w:rsidR="00EB30F0" w:rsidRPr="00F47215" w:rsidRDefault="00EB30F0" w:rsidP="00EB30F0">
      <w:pPr>
        <w:rPr>
          <w:rFonts w:asciiTheme="minorHAnsi" w:hAnsiTheme="minorHAnsi" w:cs="Arial"/>
          <w:b/>
          <w:sz w:val="24"/>
        </w:rPr>
      </w:pPr>
    </w:p>
    <w:p w14:paraId="583A9FE9" w14:textId="77777777" w:rsidR="00532746" w:rsidRPr="00F47215" w:rsidRDefault="00804557" w:rsidP="00A3794B">
      <w:pPr>
        <w:spacing w:after="120"/>
        <w:ind w:left="720"/>
        <w:rPr>
          <w:rFonts w:asciiTheme="minorHAnsi" w:hAnsiTheme="minorHAnsi" w:cs="Arial"/>
          <w:sz w:val="24"/>
        </w:rPr>
      </w:pPr>
      <w:r w:rsidRPr="00F47215">
        <w:rPr>
          <w:rFonts w:asciiTheme="minorHAnsi" w:hAnsiTheme="minorHAnsi" w:cs="Arial"/>
          <w:sz w:val="24"/>
        </w:rPr>
        <w:t>A</w:t>
      </w:r>
      <w:r w:rsidR="00EB30F0" w:rsidRPr="00F47215">
        <w:rPr>
          <w:rFonts w:asciiTheme="minorHAnsi" w:hAnsiTheme="minorHAnsi" w:cs="Arial"/>
          <w:sz w:val="24"/>
        </w:rPr>
        <w:t xml:space="preserve"> check will be undertaken to ensure that the Tender is compliant and is in accordance with the instructions outlined in the Invitation to Tender.  </w:t>
      </w:r>
    </w:p>
    <w:p w14:paraId="5C1581B6" w14:textId="77777777" w:rsidR="00532746" w:rsidRPr="00F47215" w:rsidRDefault="00532746" w:rsidP="00532746">
      <w:pPr>
        <w:spacing w:after="120"/>
        <w:ind w:left="720"/>
        <w:rPr>
          <w:rFonts w:asciiTheme="minorHAnsi" w:hAnsiTheme="minorHAnsi" w:cs="Arial"/>
          <w:sz w:val="24"/>
        </w:rPr>
      </w:pPr>
      <w:r w:rsidRPr="00F47215">
        <w:rPr>
          <w:rFonts w:asciiTheme="minorHAnsi" w:hAnsiTheme="minorHAnsi"/>
          <w:sz w:val="24"/>
        </w:rPr>
        <w:t>A compliant Tender is defined as one that meets the following criteria</w:t>
      </w:r>
    </w:p>
    <w:p w14:paraId="401E1BAD" w14:textId="77777777" w:rsidR="00532746" w:rsidRPr="00F47215" w:rsidRDefault="00532746" w:rsidP="00532746">
      <w:pPr>
        <w:pStyle w:val="Untitledsubclause2"/>
        <w:rPr>
          <w:rFonts w:asciiTheme="minorHAnsi" w:hAnsiTheme="minorHAnsi"/>
          <w:sz w:val="24"/>
          <w:szCs w:val="24"/>
        </w:rPr>
      </w:pPr>
      <w:bookmarkStart w:id="0" w:name="a90953"/>
      <w:r w:rsidRPr="00F47215">
        <w:rPr>
          <w:rFonts w:asciiTheme="minorHAnsi" w:hAnsiTheme="minorHAnsi"/>
          <w:sz w:val="24"/>
          <w:szCs w:val="24"/>
        </w:rPr>
        <w:t>it is delivered by the Deadline;</w:t>
      </w:r>
      <w:bookmarkEnd w:id="0"/>
    </w:p>
    <w:p w14:paraId="5E189FA7" w14:textId="77777777" w:rsidR="00532746" w:rsidRPr="00F47215" w:rsidRDefault="00532746" w:rsidP="00532746">
      <w:pPr>
        <w:pStyle w:val="Untitledsubclause2"/>
        <w:rPr>
          <w:rFonts w:asciiTheme="minorHAnsi" w:hAnsiTheme="minorHAnsi"/>
          <w:sz w:val="24"/>
          <w:szCs w:val="24"/>
        </w:rPr>
      </w:pPr>
      <w:bookmarkStart w:id="1" w:name="a247127"/>
      <w:r w:rsidRPr="00F47215">
        <w:rPr>
          <w:rFonts w:asciiTheme="minorHAnsi" w:hAnsiTheme="minorHAnsi"/>
          <w:sz w:val="24"/>
          <w:szCs w:val="24"/>
        </w:rPr>
        <w:t>it is completed as requested;</w:t>
      </w:r>
      <w:bookmarkEnd w:id="1"/>
      <w:r w:rsidRPr="00F47215">
        <w:rPr>
          <w:rFonts w:asciiTheme="minorHAnsi" w:hAnsiTheme="minorHAnsi"/>
          <w:sz w:val="24"/>
          <w:szCs w:val="24"/>
        </w:rPr>
        <w:t xml:space="preserve"> and</w:t>
      </w:r>
    </w:p>
    <w:p w14:paraId="71B1A168" w14:textId="77777777" w:rsidR="00532746" w:rsidRPr="00F47215" w:rsidRDefault="00532746" w:rsidP="00532746">
      <w:pPr>
        <w:pStyle w:val="Untitledsubclause2"/>
        <w:rPr>
          <w:rFonts w:asciiTheme="minorHAnsi" w:hAnsiTheme="minorHAnsi"/>
          <w:sz w:val="24"/>
          <w:szCs w:val="24"/>
        </w:rPr>
      </w:pPr>
      <w:bookmarkStart w:id="2" w:name="a1044181"/>
      <w:r w:rsidRPr="00F47215">
        <w:rPr>
          <w:rFonts w:asciiTheme="minorHAnsi" w:hAnsiTheme="minorHAnsi"/>
          <w:sz w:val="24"/>
          <w:szCs w:val="24"/>
        </w:rPr>
        <w:t xml:space="preserve">it meets the </w:t>
      </w:r>
      <w:bookmarkEnd w:id="2"/>
      <w:r w:rsidR="00661CE9" w:rsidRPr="00F47215">
        <w:rPr>
          <w:rFonts w:asciiTheme="minorHAnsi" w:hAnsiTheme="minorHAnsi"/>
          <w:sz w:val="24"/>
          <w:szCs w:val="24"/>
        </w:rPr>
        <w:t>Specification</w:t>
      </w:r>
    </w:p>
    <w:p w14:paraId="468A0785" w14:textId="77777777" w:rsidR="00EB30F0" w:rsidRPr="00F47215" w:rsidRDefault="00EB30F0" w:rsidP="00A3794B">
      <w:pPr>
        <w:spacing w:after="120"/>
        <w:ind w:left="720"/>
        <w:rPr>
          <w:rFonts w:asciiTheme="minorHAnsi" w:hAnsiTheme="minorHAnsi" w:cs="Arial"/>
          <w:sz w:val="24"/>
        </w:rPr>
      </w:pPr>
      <w:r w:rsidRPr="00F47215">
        <w:rPr>
          <w:rFonts w:asciiTheme="minorHAnsi" w:hAnsiTheme="minorHAnsi" w:cs="Arial"/>
          <w:sz w:val="24"/>
        </w:rPr>
        <w:t xml:space="preserve">Any </w:t>
      </w:r>
      <w:r w:rsidR="00B013FB" w:rsidRPr="00F47215">
        <w:rPr>
          <w:rFonts w:asciiTheme="minorHAnsi" w:hAnsiTheme="minorHAnsi" w:cs="Arial"/>
          <w:sz w:val="24"/>
        </w:rPr>
        <w:t>Potential Provider</w:t>
      </w:r>
      <w:r w:rsidRPr="00F47215">
        <w:rPr>
          <w:rFonts w:asciiTheme="minorHAnsi" w:hAnsiTheme="minorHAnsi" w:cs="Arial"/>
          <w:sz w:val="24"/>
        </w:rPr>
        <w:t xml:space="preserve"> failing to comply may be </w:t>
      </w:r>
      <w:r w:rsidR="00513AB0" w:rsidRPr="00F47215">
        <w:rPr>
          <w:rFonts w:asciiTheme="minorHAnsi" w:hAnsiTheme="minorHAnsi" w:cs="Arial"/>
          <w:sz w:val="24"/>
        </w:rPr>
        <w:t xml:space="preserve">excluded from any further participation in </w:t>
      </w:r>
      <w:r w:rsidRPr="00F47215">
        <w:rPr>
          <w:rFonts w:asciiTheme="minorHAnsi" w:hAnsiTheme="minorHAnsi" w:cs="Arial"/>
          <w:sz w:val="24"/>
        </w:rPr>
        <w:t>th</w:t>
      </w:r>
      <w:r w:rsidR="00513AB0" w:rsidRPr="00F47215">
        <w:rPr>
          <w:rFonts w:asciiTheme="minorHAnsi" w:hAnsiTheme="minorHAnsi" w:cs="Arial"/>
          <w:sz w:val="24"/>
        </w:rPr>
        <w:t>is</w:t>
      </w:r>
      <w:r w:rsidRPr="00F47215">
        <w:rPr>
          <w:rFonts w:asciiTheme="minorHAnsi" w:hAnsiTheme="minorHAnsi" w:cs="Arial"/>
          <w:sz w:val="24"/>
        </w:rPr>
        <w:t xml:space="preserve"> procurement exercise.  The Council reserves the right to commence evaluation in cases where a compliance issue is still under investigation.</w:t>
      </w:r>
    </w:p>
    <w:p w14:paraId="384F5328" w14:textId="77777777" w:rsidR="00435E93" w:rsidRPr="00F47215" w:rsidRDefault="00435E93" w:rsidP="00435E93">
      <w:pPr>
        <w:spacing w:after="120"/>
        <w:rPr>
          <w:rFonts w:asciiTheme="minorHAnsi" w:hAnsiTheme="minorHAnsi" w:cs="Arial"/>
          <w:sz w:val="24"/>
        </w:rPr>
      </w:pPr>
    </w:p>
    <w:p w14:paraId="5635F734" w14:textId="77777777" w:rsidR="001F2013" w:rsidRPr="00F47215" w:rsidRDefault="00435E93" w:rsidP="00435E93">
      <w:pPr>
        <w:spacing w:after="120"/>
        <w:rPr>
          <w:rFonts w:asciiTheme="minorHAnsi" w:hAnsiTheme="minorHAnsi" w:cs="Arial"/>
          <w:sz w:val="24"/>
        </w:rPr>
      </w:pPr>
      <w:r w:rsidRPr="00F47215">
        <w:rPr>
          <w:rFonts w:asciiTheme="minorHAnsi" w:hAnsiTheme="minorHAnsi" w:cs="Arial"/>
          <w:sz w:val="24"/>
        </w:rPr>
        <w:t>1.3.2</w:t>
      </w:r>
      <w:r w:rsidRPr="00F47215">
        <w:rPr>
          <w:rFonts w:asciiTheme="minorHAnsi" w:hAnsiTheme="minorHAnsi" w:cs="Arial"/>
          <w:sz w:val="24"/>
        </w:rPr>
        <w:tab/>
      </w:r>
      <w:r w:rsidRPr="00F47215">
        <w:rPr>
          <w:rFonts w:asciiTheme="minorHAnsi" w:hAnsiTheme="minorHAnsi" w:cs="Arial"/>
          <w:b/>
          <w:sz w:val="24"/>
        </w:rPr>
        <w:t>Selection Questionnaire Evaluation</w:t>
      </w:r>
    </w:p>
    <w:p w14:paraId="6F595F47" w14:textId="0B5EBB7D" w:rsidR="00FD7A82" w:rsidRPr="00F47215" w:rsidRDefault="00FD7A82" w:rsidP="00435E93">
      <w:pPr>
        <w:spacing w:after="120"/>
        <w:ind w:left="720"/>
        <w:rPr>
          <w:rFonts w:asciiTheme="minorHAnsi" w:hAnsiTheme="minorHAnsi" w:cs="Arial"/>
          <w:sz w:val="24"/>
        </w:rPr>
      </w:pPr>
      <w:r w:rsidRPr="00F47215">
        <w:rPr>
          <w:rFonts w:asciiTheme="minorHAnsi" w:hAnsiTheme="minorHAnsi" w:cs="Arial"/>
          <w:sz w:val="24"/>
        </w:rPr>
        <w:t xml:space="preserve">The Selection Questionnaires </w:t>
      </w:r>
      <w:r w:rsidR="000E170A">
        <w:rPr>
          <w:rFonts w:asciiTheme="minorHAnsi" w:hAnsiTheme="minorHAnsi" w:cs="Arial"/>
          <w:sz w:val="24"/>
        </w:rPr>
        <w:t xml:space="preserve">(SQ) </w:t>
      </w:r>
      <w:r w:rsidRPr="00F47215">
        <w:rPr>
          <w:rFonts w:asciiTheme="minorHAnsi" w:hAnsiTheme="minorHAnsi" w:cs="Arial"/>
          <w:sz w:val="24"/>
        </w:rPr>
        <w:t xml:space="preserve">will be assessed.  Any organisation that fails this assessment will be excluded from further participation in this procurement process.  Guidance on the assessment of the questionnaire can be found in </w:t>
      </w:r>
      <w:r w:rsidR="00734B33" w:rsidRPr="00F962CA">
        <w:rPr>
          <w:rFonts w:ascii="Calibri" w:hAnsi="Calibri" w:cs="Calibri"/>
          <w:color w:val="000000"/>
          <w:sz w:val="24"/>
        </w:rPr>
        <w:t>in the Annex</w:t>
      </w:r>
      <w:r w:rsidR="00894B0F">
        <w:rPr>
          <w:rFonts w:ascii="Calibri" w:hAnsi="Calibri" w:cs="Calibri"/>
          <w:color w:val="000000"/>
          <w:sz w:val="24"/>
        </w:rPr>
        <w:t xml:space="preserve"> 04b </w:t>
      </w:r>
      <w:r w:rsidR="00734B33" w:rsidRPr="00F962CA">
        <w:rPr>
          <w:rFonts w:ascii="Calibri" w:hAnsi="Calibri" w:cs="Calibri"/>
          <w:color w:val="000000"/>
          <w:sz w:val="24"/>
        </w:rPr>
        <w:t>SQ Guidance for Suppliers</w:t>
      </w:r>
      <w:r w:rsidR="00734B33">
        <w:rPr>
          <w:rFonts w:asciiTheme="minorHAnsi" w:hAnsiTheme="minorHAnsi" w:cs="Arial"/>
          <w:sz w:val="24"/>
        </w:rPr>
        <w:t>.</w:t>
      </w:r>
    </w:p>
    <w:p w14:paraId="6D0D5109" w14:textId="0B11A208" w:rsidR="001F2013" w:rsidRPr="00F47215" w:rsidRDefault="00FD7A82" w:rsidP="00F47215">
      <w:pPr>
        <w:spacing w:after="120"/>
        <w:ind w:left="709"/>
        <w:rPr>
          <w:rFonts w:asciiTheme="minorHAnsi" w:hAnsiTheme="minorHAnsi" w:cs="Arial"/>
          <w:sz w:val="24"/>
        </w:rPr>
      </w:pPr>
      <w:r w:rsidRPr="00F47215">
        <w:rPr>
          <w:rFonts w:asciiTheme="minorHAnsi" w:hAnsiTheme="minorHAnsi" w:cs="Arial"/>
          <w:sz w:val="24"/>
        </w:rPr>
        <w:t xml:space="preserve">If </w:t>
      </w:r>
      <w:r w:rsidR="00435E93" w:rsidRPr="00F47215">
        <w:rPr>
          <w:rFonts w:asciiTheme="minorHAnsi" w:hAnsiTheme="minorHAnsi" w:cs="Arial"/>
          <w:sz w:val="24"/>
        </w:rPr>
        <w:t xml:space="preserve">Potential Providers </w:t>
      </w:r>
      <w:r w:rsidRPr="00F47215">
        <w:rPr>
          <w:rFonts w:asciiTheme="minorHAnsi" w:hAnsiTheme="minorHAnsi" w:cs="Arial"/>
          <w:sz w:val="24"/>
        </w:rPr>
        <w:t>are successful at this stage the</w:t>
      </w:r>
      <w:r w:rsidR="00435E93" w:rsidRPr="00F47215">
        <w:rPr>
          <w:rFonts w:asciiTheme="minorHAnsi" w:hAnsiTheme="minorHAnsi" w:cs="Arial"/>
          <w:sz w:val="24"/>
        </w:rPr>
        <w:t>ir tender submissions will then be evaluated</w:t>
      </w:r>
      <w:r w:rsidR="001F2013" w:rsidRPr="00F47215">
        <w:rPr>
          <w:rFonts w:asciiTheme="minorHAnsi" w:hAnsiTheme="minorHAnsi" w:cs="Arial"/>
          <w:sz w:val="24"/>
        </w:rPr>
        <w:t>.</w:t>
      </w:r>
      <w:r w:rsidRPr="00F47215">
        <w:rPr>
          <w:rFonts w:asciiTheme="minorHAnsi" w:hAnsiTheme="minorHAnsi" w:cs="Arial"/>
          <w:sz w:val="24"/>
        </w:rPr>
        <w:t xml:space="preserve"> </w:t>
      </w:r>
      <w:r w:rsidR="000E170A" w:rsidRPr="00F47215">
        <w:rPr>
          <w:rFonts w:asciiTheme="minorHAnsi" w:hAnsiTheme="minorHAnsi" w:cs="Arial"/>
          <w:sz w:val="24"/>
        </w:rPr>
        <w:t xml:space="preserve">The Council reserves the right to commence </w:t>
      </w:r>
      <w:r w:rsidR="000E170A">
        <w:rPr>
          <w:rFonts w:asciiTheme="minorHAnsi" w:hAnsiTheme="minorHAnsi" w:cs="Arial"/>
          <w:sz w:val="24"/>
        </w:rPr>
        <w:t xml:space="preserve">tender </w:t>
      </w:r>
      <w:r w:rsidR="000E170A" w:rsidRPr="00F47215">
        <w:rPr>
          <w:rFonts w:asciiTheme="minorHAnsi" w:hAnsiTheme="minorHAnsi" w:cs="Arial"/>
          <w:sz w:val="24"/>
        </w:rPr>
        <w:t xml:space="preserve">evaluation in cases where a </w:t>
      </w:r>
      <w:r w:rsidR="000E170A">
        <w:rPr>
          <w:rFonts w:asciiTheme="minorHAnsi" w:hAnsiTheme="minorHAnsi" w:cs="Arial"/>
          <w:sz w:val="24"/>
        </w:rPr>
        <w:t>SQ</w:t>
      </w:r>
      <w:r w:rsidR="000E170A" w:rsidRPr="00F47215">
        <w:rPr>
          <w:rFonts w:asciiTheme="minorHAnsi" w:hAnsiTheme="minorHAnsi" w:cs="Arial"/>
          <w:sz w:val="24"/>
        </w:rPr>
        <w:t xml:space="preserve"> issue is still under investigation.</w:t>
      </w:r>
    </w:p>
    <w:p w14:paraId="32EAA727" w14:textId="77777777" w:rsidR="004C5588" w:rsidRPr="00F47215" w:rsidRDefault="004C5588" w:rsidP="00EB30F0">
      <w:pPr>
        <w:spacing w:after="120"/>
        <w:rPr>
          <w:rFonts w:asciiTheme="minorHAnsi" w:hAnsiTheme="minorHAnsi" w:cs="Arial"/>
          <w:b/>
          <w:sz w:val="24"/>
          <w:highlight w:val="yellow"/>
        </w:rPr>
      </w:pPr>
    </w:p>
    <w:p w14:paraId="6F1B57C2" w14:textId="77777777" w:rsidR="00EB30F0" w:rsidRPr="00F47215" w:rsidRDefault="00B013FB" w:rsidP="00C7579F">
      <w:pPr>
        <w:jc w:val="both"/>
        <w:rPr>
          <w:rFonts w:asciiTheme="minorHAnsi" w:hAnsiTheme="minorHAnsi" w:cs="Arial"/>
          <w:b/>
          <w:sz w:val="24"/>
        </w:rPr>
      </w:pPr>
      <w:r w:rsidRPr="00F47215">
        <w:rPr>
          <w:rFonts w:asciiTheme="minorHAnsi" w:hAnsiTheme="minorHAnsi" w:cs="Arial"/>
          <w:sz w:val="24"/>
        </w:rPr>
        <w:t>1.3.</w:t>
      </w:r>
      <w:r w:rsidR="00435E93" w:rsidRPr="00F47215">
        <w:rPr>
          <w:rFonts w:asciiTheme="minorHAnsi" w:hAnsiTheme="minorHAnsi" w:cs="Arial"/>
          <w:sz w:val="24"/>
        </w:rPr>
        <w:t>3</w:t>
      </w:r>
      <w:r w:rsidRPr="00F47215">
        <w:rPr>
          <w:rFonts w:asciiTheme="minorHAnsi" w:hAnsiTheme="minorHAnsi" w:cs="Arial"/>
          <w:b/>
          <w:sz w:val="24"/>
        </w:rPr>
        <w:tab/>
        <w:t>Quality Evaluation</w:t>
      </w:r>
    </w:p>
    <w:p w14:paraId="0702B074" w14:textId="77777777" w:rsidR="007721DC" w:rsidRPr="00F47215" w:rsidRDefault="007721DC" w:rsidP="00C7579F">
      <w:pPr>
        <w:jc w:val="both"/>
        <w:rPr>
          <w:rFonts w:asciiTheme="minorHAnsi" w:hAnsiTheme="minorHAnsi" w:cs="Arial"/>
          <w:b/>
          <w:sz w:val="24"/>
        </w:rPr>
      </w:pPr>
    </w:p>
    <w:p w14:paraId="0D38191A" w14:textId="02706A1F" w:rsidR="00B013FB" w:rsidRDefault="00E76531" w:rsidP="00876853">
      <w:pPr>
        <w:tabs>
          <w:tab w:val="left" w:pos="1843"/>
        </w:tabs>
        <w:adjustRightInd w:val="0"/>
        <w:spacing w:after="120"/>
        <w:ind w:left="1440" w:hanging="1440"/>
        <w:jc w:val="both"/>
        <w:outlineLvl w:val="2"/>
        <w:rPr>
          <w:rFonts w:asciiTheme="minorHAnsi" w:eastAsia="STZhongsong" w:hAnsiTheme="minorHAnsi" w:cs="Arial"/>
          <w:sz w:val="24"/>
          <w:lang w:eastAsia="zh-CN"/>
        </w:rPr>
      </w:pPr>
      <w:r>
        <w:rPr>
          <w:rFonts w:asciiTheme="minorHAnsi" w:eastAsia="STZhongsong" w:hAnsiTheme="minorHAnsi" w:cs="Arial"/>
          <w:sz w:val="24"/>
          <w:lang w:eastAsia="zh-CN"/>
        </w:rPr>
        <w:t>1.3.3.1</w:t>
      </w:r>
      <w:r>
        <w:rPr>
          <w:rFonts w:asciiTheme="minorHAnsi" w:eastAsia="STZhongsong" w:hAnsiTheme="minorHAnsi" w:cs="Arial"/>
          <w:sz w:val="24"/>
          <w:lang w:eastAsia="zh-CN"/>
        </w:rPr>
        <w:tab/>
      </w:r>
      <w:r w:rsidR="00B013FB" w:rsidRPr="00F47215">
        <w:rPr>
          <w:rFonts w:asciiTheme="minorHAnsi" w:eastAsia="STZhongsong" w:hAnsiTheme="minorHAnsi" w:cs="Arial"/>
          <w:sz w:val="24"/>
          <w:lang w:eastAsia="zh-CN"/>
        </w:rPr>
        <w:t xml:space="preserve">An Evaluation Panel </w:t>
      </w:r>
      <w:r w:rsidR="00391A76" w:rsidRPr="00F47215">
        <w:rPr>
          <w:rFonts w:asciiTheme="minorHAnsi" w:eastAsia="STZhongsong" w:hAnsiTheme="minorHAnsi" w:cs="Arial"/>
          <w:sz w:val="24"/>
          <w:lang w:eastAsia="zh-CN"/>
        </w:rPr>
        <w:t>consisting of Council Officers</w:t>
      </w:r>
      <w:r w:rsidR="00B013FB" w:rsidRPr="00F47215">
        <w:rPr>
          <w:rFonts w:asciiTheme="minorHAnsi" w:eastAsia="STZhongsong" w:hAnsiTheme="minorHAnsi" w:cs="Arial"/>
          <w:sz w:val="24"/>
          <w:lang w:eastAsia="zh-CN"/>
        </w:rPr>
        <w:t xml:space="preserve"> </w:t>
      </w:r>
      <w:r w:rsidR="00612024">
        <w:rPr>
          <w:rFonts w:asciiTheme="minorHAnsi" w:eastAsia="STZhongsong" w:hAnsiTheme="minorHAnsi" w:cs="Arial"/>
          <w:sz w:val="24"/>
          <w:lang w:eastAsia="zh-CN"/>
        </w:rPr>
        <w:t xml:space="preserve">(evaluators) </w:t>
      </w:r>
      <w:r w:rsidR="00B013FB" w:rsidRPr="00F47215">
        <w:rPr>
          <w:rFonts w:asciiTheme="minorHAnsi" w:eastAsia="STZhongsong" w:hAnsiTheme="minorHAnsi" w:cs="Arial"/>
          <w:sz w:val="24"/>
          <w:lang w:eastAsia="zh-CN"/>
        </w:rPr>
        <w:t xml:space="preserve">will assess the </w:t>
      </w:r>
      <w:r w:rsidR="00661CE9" w:rsidRPr="00F47215">
        <w:rPr>
          <w:rFonts w:asciiTheme="minorHAnsi" w:eastAsia="STZhongsong" w:hAnsiTheme="minorHAnsi" w:cs="Arial"/>
          <w:sz w:val="24"/>
          <w:lang w:eastAsia="zh-CN"/>
        </w:rPr>
        <w:t>Tender r</w:t>
      </w:r>
      <w:r w:rsidR="00BD55D5" w:rsidRPr="00F47215">
        <w:rPr>
          <w:rFonts w:asciiTheme="minorHAnsi" w:eastAsia="STZhongsong" w:hAnsiTheme="minorHAnsi" w:cs="Arial"/>
          <w:sz w:val="24"/>
          <w:lang w:eastAsia="zh-CN"/>
        </w:rPr>
        <w:t>esponses</w:t>
      </w:r>
      <w:r w:rsidR="00612024">
        <w:rPr>
          <w:rFonts w:asciiTheme="minorHAnsi" w:eastAsia="STZhongsong" w:hAnsiTheme="minorHAnsi" w:cs="Arial"/>
          <w:sz w:val="24"/>
          <w:lang w:eastAsia="zh-CN"/>
        </w:rPr>
        <w:t>.</w:t>
      </w:r>
      <w:r w:rsidR="00D84925">
        <w:rPr>
          <w:rFonts w:asciiTheme="minorHAnsi" w:eastAsia="STZhongsong" w:hAnsiTheme="minorHAnsi" w:cs="Arial"/>
          <w:sz w:val="24"/>
          <w:lang w:eastAsia="zh-CN"/>
        </w:rPr>
        <w:t xml:space="preserve"> </w:t>
      </w:r>
    </w:p>
    <w:p w14:paraId="46E526A3" w14:textId="4C185C0C" w:rsidR="00E76531" w:rsidRDefault="00E76531" w:rsidP="00876853">
      <w:pPr>
        <w:tabs>
          <w:tab w:val="left" w:pos="1843"/>
        </w:tabs>
        <w:adjustRightInd w:val="0"/>
        <w:spacing w:after="120"/>
        <w:ind w:left="1843" w:hanging="1134"/>
        <w:jc w:val="both"/>
        <w:outlineLvl w:val="2"/>
        <w:rPr>
          <w:rFonts w:asciiTheme="minorHAnsi" w:eastAsia="STZhongsong" w:hAnsiTheme="minorHAnsi" w:cs="Arial"/>
          <w:sz w:val="24"/>
          <w:lang w:eastAsia="zh-CN"/>
        </w:rPr>
      </w:pPr>
      <w:r>
        <w:rPr>
          <w:rFonts w:asciiTheme="minorHAnsi" w:eastAsia="STZhongsong" w:hAnsiTheme="minorHAnsi" w:cs="Arial"/>
          <w:sz w:val="24"/>
          <w:lang w:eastAsia="zh-CN"/>
        </w:rPr>
        <w:lastRenderedPageBreak/>
        <w:t>1.3.3.2</w:t>
      </w:r>
      <w:r>
        <w:rPr>
          <w:rFonts w:asciiTheme="minorHAnsi" w:eastAsia="STZhongsong" w:hAnsiTheme="minorHAnsi" w:cs="Arial"/>
          <w:sz w:val="24"/>
          <w:lang w:eastAsia="zh-CN"/>
        </w:rPr>
        <w:tab/>
      </w:r>
      <w:r w:rsidR="00612024" w:rsidRPr="00F962CA">
        <w:rPr>
          <w:rFonts w:asciiTheme="minorHAnsi" w:eastAsia="STZhongsong" w:hAnsiTheme="minorHAnsi" w:cs="Arial"/>
          <w:sz w:val="24"/>
          <w:lang w:eastAsia="zh-CN"/>
        </w:rPr>
        <w:t xml:space="preserve">Evaluators </w:t>
      </w:r>
      <w:r w:rsidR="00612024">
        <w:rPr>
          <w:rFonts w:asciiTheme="minorHAnsi" w:eastAsia="STZhongsong" w:hAnsiTheme="minorHAnsi" w:cs="Arial"/>
          <w:sz w:val="24"/>
          <w:lang w:eastAsia="zh-CN"/>
        </w:rPr>
        <w:t>will</w:t>
      </w:r>
      <w:r w:rsidR="00612024" w:rsidRPr="00F962CA">
        <w:rPr>
          <w:rFonts w:asciiTheme="minorHAnsi" w:eastAsia="STZhongsong" w:hAnsiTheme="minorHAnsi" w:cs="Arial"/>
          <w:sz w:val="24"/>
          <w:lang w:eastAsia="zh-CN"/>
        </w:rPr>
        <w:t xml:space="preserve"> carry out independent evaluation</w:t>
      </w:r>
      <w:r w:rsidR="00612024">
        <w:rPr>
          <w:rFonts w:asciiTheme="minorHAnsi" w:eastAsia="STZhongsong" w:hAnsiTheme="minorHAnsi" w:cs="Arial"/>
          <w:sz w:val="24"/>
          <w:lang w:eastAsia="zh-CN"/>
        </w:rPr>
        <w:t xml:space="preserve"> and provide individual scores against each </w:t>
      </w:r>
      <w:r>
        <w:rPr>
          <w:rFonts w:asciiTheme="minorHAnsi" w:eastAsia="STZhongsong" w:hAnsiTheme="minorHAnsi" w:cs="Arial"/>
          <w:sz w:val="24"/>
          <w:lang w:eastAsia="zh-CN"/>
        </w:rPr>
        <w:t>of the Potential Providers responses</w:t>
      </w:r>
      <w:r w:rsidR="00D23085">
        <w:rPr>
          <w:rFonts w:asciiTheme="minorHAnsi" w:eastAsia="STZhongsong" w:hAnsiTheme="minorHAnsi" w:cs="Arial"/>
          <w:sz w:val="24"/>
          <w:lang w:eastAsia="zh-CN"/>
        </w:rPr>
        <w:t>.</w:t>
      </w:r>
      <w:r w:rsidR="00734B33">
        <w:rPr>
          <w:rFonts w:asciiTheme="minorHAnsi" w:eastAsia="STZhongsong" w:hAnsiTheme="minorHAnsi" w:cs="Arial"/>
          <w:sz w:val="24"/>
          <w:lang w:eastAsia="zh-CN"/>
        </w:rPr>
        <w:t xml:space="preserve"> </w:t>
      </w:r>
      <w:r>
        <w:rPr>
          <w:rFonts w:asciiTheme="minorHAnsi" w:eastAsia="STZhongsong" w:hAnsiTheme="minorHAnsi" w:cs="Arial"/>
          <w:sz w:val="24"/>
          <w:lang w:eastAsia="zh-CN"/>
        </w:rPr>
        <w:t>These scores will be sent to the Procurement Team as an audit trail.</w:t>
      </w:r>
    </w:p>
    <w:p w14:paraId="3C27AE72" w14:textId="39859D34" w:rsidR="00391A76" w:rsidRPr="00ED6311" w:rsidRDefault="00E76531" w:rsidP="00876853">
      <w:pPr>
        <w:tabs>
          <w:tab w:val="left" w:pos="1843"/>
        </w:tabs>
        <w:adjustRightInd w:val="0"/>
        <w:spacing w:after="120"/>
        <w:ind w:left="1843" w:hanging="1134"/>
        <w:jc w:val="both"/>
        <w:outlineLvl w:val="2"/>
        <w:rPr>
          <w:rFonts w:ascii="Calibri" w:hAnsi="Calibri" w:cs="Arial"/>
          <w:sz w:val="24"/>
        </w:rPr>
      </w:pPr>
      <w:r>
        <w:rPr>
          <w:rFonts w:ascii="Calibri" w:hAnsi="Calibri" w:cs="Arial"/>
          <w:sz w:val="24"/>
        </w:rPr>
        <w:t xml:space="preserve">1.3.3.3 </w:t>
      </w:r>
      <w:r>
        <w:rPr>
          <w:rFonts w:ascii="Calibri" w:hAnsi="Calibri" w:cs="Arial"/>
          <w:sz w:val="24"/>
        </w:rPr>
        <w:tab/>
      </w:r>
      <w:r w:rsidR="00612024">
        <w:rPr>
          <w:rFonts w:ascii="Calibri" w:hAnsi="Calibri" w:cs="Arial"/>
          <w:sz w:val="24"/>
        </w:rPr>
        <w:t>Following th</w:t>
      </w:r>
      <w:r>
        <w:rPr>
          <w:rFonts w:ascii="Calibri" w:hAnsi="Calibri" w:cs="Arial"/>
          <w:sz w:val="24"/>
        </w:rPr>
        <w:t>is</w:t>
      </w:r>
      <w:r w:rsidR="00612024">
        <w:rPr>
          <w:rFonts w:ascii="Calibri" w:hAnsi="Calibri" w:cs="Arial"/>
          <w:sz w:val="24"/>
        </w:rPr>
        <w:t xml:space="preserve"> independent evaluation, a moderation</w:t>
      </w:r>
      <w:r w:rsidR="00612024" w:rsidRPr="00FD5770">
        <w:rPr>
          <w:rFonts w:ascii="Calibri" w:hAnsi="Calibri" w:cs="Arial"/>
          <w:sz w:val="24"/>
        </w:rPr>
        <w:t xml:space="preserve"> meeting will be held</w:t>
      </w:r>
      <w:r>
        <w:rPr>
          <w:rFonts w:ascii="Calibri" w:hAnsi="Calibri" w:cs="Arial"/>
          <w:sz w:val="24"/>
        </w:rPr>
        <w:t xml:space="preserve"> facilitated by a member of </w:t>
      </w:r>
      <w:r w:rsidRPr="00CC48AB">
        <w:rPr>
          <w:rFonts w:ascii="Calibri" w:hAnsi="Calibri" w:cs="Arial"/>
          <w:sz w:val="24"/>
        </w:rPr>
        <w:t>the Procurement Team.</w:t>
      </w:r>
      <w:r>
        <w:rPr>
          <w:rFonts w:ascii="Calibri" w:hAnsi="Calibri" w:cs="Arial"/>
          <w:sz w:val="24"/>
        </w:rPr>
        <w:t xml:space="preserve">  </w:t>
      </w:r>
      <w:r w:rsidR="00612024">
        <w:rPr>
          <w:rFonts w:ascii="Calibri" w:hAnsi="Calibri" w:cs="Arial"/>
          <w:sz w:val="24"/>
        </w:rPr>
        <w:t xml:space="preserve">The </w:t>
      </w:r>
      <w:r>
        <w:rPr>
          <w:rFonts w:ascii="Calibri" w:hAnsi="Calibri" w:cs="Arial"/>
          <w:sz w:val="24"/>
        </w:rPr>
        <w:t xml:space="preserve">purpose </w:t>
      </w:r>
      <w:r w:rsidR="00612024">
        <w:rPr>
          <w:rFonts w:ascii="Calibri" w:hAnsi="Calibri" w:cs="Arial"/>
          <w:sz w:val="24"/>
        </w:rPr>
        <w:t xml:space="preserve">of this </w:t>
      </w:r>
      <w:r>
        <w:rPr>
          <w:rFonts w:ascii="Calibri" w:hAnsi="Calibri" w:cs="Arial"/>
          <w:sz w:val="24"/>
        </w:rPr>
        <w:t xml:space="preserve">moderation </w:t>
      </w:r>
      <w:r w:rsidR="00612024">
        <w:rPr>
          <w:rFonts w:ascii="Calibri" w:hAnsi="Calibri" w:cs="Arial"/>
          <w:sz w:val="24"/>
        </w:rPr>
        <w:t xml:space="preserve">meeting is </w:t>
      </w:r>
      <w:r w:rsidR="00D23085">
        <w:rPr>
          <w:rFonts w:ascii="Calibri" w:hAnsi="Calibri" w:cs="Arial"/>
          <w:sz w:val="24"/>
        </w:rPr>
        <w:t xml:space="preserve">for all of the evaluators </w:t>
      </w:r>
      <w:r w:rsidR="00612024">
        <w:rPr>
          <w:rFonts w:ascii="Calibri" w:hAnsi="Calibri" w:cs="Arial"/>
          <w:sz w:val="24"/>
        </w:rPr>
        <w:t xml:space="preserve">to review the scores </w:t>
      </w:r>
      <w:r>
        <w:rPr>
          <w:rFonts w:ascii="Calibri" w:hAnsi="Calibri" w:cs="Arial"/>
          <w:sz w:val="24"/>
        </w:rPr>
        <w:t xml:space="preserve">and rationale for the scores </w:t>
      </w:r>
      <w:r w:rsidR="00612024">
        <w:rPr>
          <w:rFonts w:ascii="Calibri" w:hAnsi="Calibri" w:cs="Arial"/>
          <w:sz w:val="24"/>
        </w:rPr>
        <w:t xml:space="preserve">and to </w:t>
      </w:r>
      <w:r w:rsidR="00612024" w:rsidRPr="00FD5770">
        <w:rPr>
          <w:rFonts w:ascii="Calibri" w:hAnsi="Calibri" w:cs="Arial"/>
          <w:sz w:val="24"/>
        </w:rPr>
        <w:t>reach a</w:t>
      </w:r>
      <w:r w:rsidR="00D23085">
        <w:rPr>
          <w:rFonts w:ascii="Calibri" w:hAnsi="Calibri" w:cs="Arial"/>
          <w:sz w:val="24"/>
        </w:rPr>
        <w:t xml:space="preserve"> consensus</w:t>
      </w:r>
      <w:r w:rsidR="00612024" w:rsidRPr="00FD5770">
        <w:rPr>
          <w:rFonts w:ascii="Calibri" w:hAnsi="Calibri" w:cs="Arial"/>
          <w:sz w:val="24"/>
        </w:rPr>
        <w:t xml:space="preserve"> agreement on </w:t>
      </w:r>
      <w:r>
        <w:rPr>
          <w:rFonts w:ascii="Calibri" w:hAnsi="Calibri" w:cs="Arial"/>
          <w:sz w:val="24"/>
        </w:rPr>
        <w:t>each</w:t>
      </w:r>
      <w:r w:rsidR="00254E17">
        <w:rPr>
          <w:rFonts w:ascii="Calibri" w:hAnsi="Calibri" w:cs="Arial"/>
          <w:sz w:val="24"/>
        </w:rPr>
        <w:t xml:space="preserve"> </w:t>
      </w:r>
      <w:r w:rsidR="00612024" w:rsidRPr="00FD5770">
        <w:rPr>
          <w:rFonts w:ascii="Calibri" w:hAnsi="Calibri" w:cs="Arial"/>
          <w:sz w:val="24"/>
        </w:rPr>
        <w:t xml:space="preserve">score </w:t>
      </w:r>
      <w:r w:rsidR="00612024" w:rsidRPr="00ED6311">
        <w:rPr>
          <w:rFonts w:ascii="Calibri" w:hAnsi="Calibri" w:cs="Arial"/>
          <w:sz w:val="24"/>
        </w:rPr>
        <w:t xml:space="preserve">for each </w:t>
      </w:r>
      <w:r w:rsidR="00D23085" w:rsidRPr="00ED6311">
        <w:rPr>
          <w:rFonts w:ascii="Calibri" w:hAnsi="Calibri" w:cs="Arial"/>
          <w:sz w:val="24"/>
        </w:rPr>
        <w:t>Potential Provider.</w:t>
      </w:r>
    </w:p>
    <w:p w14:paraId="1C73AEEA" w14:textId="04D88E73" w:rsidR="009F16F2" w:rsidRDefault="00ED6311" w:rsidP="00876853">
      <w:pPr>
        <w:tabs>
          <w:tab w:val="left" w:pos="1843"/>
        </w:tabs>
        <w:adjustRightInd w:val="0"/>
        <w:spacing w:after="120"/>
        <w:ind w:left="1843" w:hanging="1134"/>
        <w:jc w:val="both"/>
        <w:outlineLvl w:val="2"/>
        <w:rPr>
          <w:rFonts w:ascii="Calibri" w:hAnsi="Calibri" w:cs="Arial"/>
          <w:sz w:val="24"/>
        </w:rPr>
      </w:pPr>
      <w:r w:rsidRPr="00ED6311">
        <w:rPr>
          <w:rFonts w:ascii="Calibri" w:hAnsi="Calibri" w:cs="Arial"/>
          <w:sz w:val="24"/>
        </w:rPr>
        <w:t>1.3.3.4</w:t>
      </w:r>
      <w:r w:rsidRPr="00ED6311">
        <w:rPr>
          <w:rFonts w:ascii="Calibri" w:hAnsi="Calibri" w:cs="Arial"/>
          <w:sz w:val="24"/>
        </w:rPr>
        <w:tab/>
      </w:r>
      <w:r w:rsidRPr="00ED6311">
        <w:rPr>
          <w:rFonts w:ascii="Calibri" w:hAnsi="Calibri" w:cs="Calibri"/>
          <w:sz w:val="24"/>
        </w:rPr>
        <w:t xml:space="preserve">Following the individual evaluation and moderation of the Method statements and the separate evaluation of the Finance Schedule, the evaluation panel will verify that </w:t>
      </w:r>
      <w:r w:rsidRPr="00ED6311">
        <w:rPr>
          <w:rFonts w:ascii="Calibri" w:hAnsi="Calibri" w:cs="Calibri"/>
          <w:sz w:val="24"/>
          <w:lang w:eastAsia="en-US"/>
        </w:rPr>
        <w:t xml:space="preserve">information provided in the Method Statements and Finance Schedule correlate in terms of content and that no inconsistencies exist, i.e. that the resources proposed within responses to the Method Statements are accurately reflected within the Finance Schedule and vice versa. If there are inconsistencies, Potential Providers will be asked to clarify these.  As a result of these clarifications the Method Statement </w:t>
      </w:r>
      <w:r w:rsidRPr="00ED6311">
        <w:rPr>
          <w:rFonts w:ascii="Calibri" w:hAnsi="Calibri" w:cs="Calibri"/>
          <w:sz w:val="24"/>
        </w:rPr>
        <w:t>Scores may be adjusted (up or down) by the Evaluation Panel as a result of any written clarifications received.  If the Potential Provider is unable to clarify the inconsistencies,</w:t>
      </w:r>
      <w:r w:rsidRPr="00ED6311">
        <w:rPr>
          <w:rFonts w:ascii="Calibri" w:hAnsi="Calibri" w:cs="Calibri"/>
          <w:sz w:val="24"/>
          <w:lang w:eastAsia="en-US"/>
        </w:rPr>
        <w:t xml:space="preserve"> the Council reserves the right to reject the bid and exclude the Potential Provider from further participation in the procurement process.</w:t>
      </w:r>
    </w:p>
    <w:p w14:paraId="55EC9AFF" w14:textId="77777777" w:rsidR="00876853" w:rsidRDefault="00876853" w:rsidP="00876853">
      <w:pPr>
        <w:tabs>
          <w:tab w:val="left" w:pos="1843"/>
        </w:tabs>
        <w:adjustRightInd w:val="0"/>
        <w:spacing w:after="120"/>
        <w:ind w:left="1843" w:hanging="1134"/>
        <w:jc w:val="both"/>
        <w:outlineLvl w:val="2"/>
        <w:rPr>
          <w:rFonts w:ascii="Calibri" w:hAnsi="Calibri" w:cs="Arial"/>
          <w:sz w:val="24"/>
        </w:rPr>
      </w:pPr>
    </w:p>
    <w:p w14:paraId="595C2780" w14:textId="77777777" w:rsidR="00B013FB" w:rsidRPr="00F47215" w:rsidRDefault="00B013FB" w:rsidP="00C7579F">
      <w:pPr>
        <w:jc w:val="both"/>
        <w:rPr>
          <w:rFonts w:asciiTheme="minorHAnsi" w:hAnsiTheme="minorHAnsi" w:cs="Arial"/>
          <w:b/>
          <w:sz w:val="24"/>
        </w:rPr>
      </w:pPr>
      <w:r w:rsidRPr="00F47215">
        <w:rPr>
          <w:rFonts w:asciiTheme="minorHAnsi" w:hAnsiTheme="minorHAnsi" w:cs="Arial"/>
          <w:sz w:val="24"/>
        </w:rPr>
        <w:t>1.3.</w:t>
      </w:r>
      <w:r w:rsidR="00435E93" w:rsidRPr="00F47215">
        <w:rPr>
          <w:rFonts w:asciiTheme="minorHAnsi" w:hAnsiTheme="minorHAnsi" w:cs="Arial"/>
          <w:sz w:val="24"/>
        </w:rPr>
        <w:t>4</w:t>
      </w:r>
      <w:r w:rsidRPr="00F47215">
        <w:rPr>
          <w:rFonts w:asciiTheme="minorHAnsi" w:hAnsiTheme="minorHAnsi" w:cs="Arial"/>
          <w:b/>
          <w:sz w:val="24"/>
        </w:rPr>
        <w:tab/>
        <w:t>Finance Evaluation</w:t>
      </w:r>
    </w:p>
    <w:p w14:paraId="3F643C68" w14:textId="77777777" w:rsidR="00B013FB" w:rsidRPr="00F47215" w:rsidRDefault="00B013FB" w:rsidP="00C7579F">
      <w:pPr>
        <w:jc w:val="both"/>
        <w:rPr>
          <w:rFonts w:asciiTheme="minorHAnsi" w:hAnsiTheme="minorHAnsi" w:cs="Arial"/>
          <w:b/>
          <w:sz w:val="24"/>
        </w:rPr>
      </w:pPr>
    </w:p>
    <w:p w14:paraId="036E32A2" w14:textId="14715644" w:rsidR="00B013FB" w:rsidRPr="00F47215" w:rsidRDefault="00B013FB" w:rsidP="00A3794B">
      <w:pPr>
        <w:ind w:left="720"/>
        <w:jc w:val="both"/>
        <w:rPr>
          <w:rFonts w:asciiTheme="minorHAnsi" w:hAnsiTheme="minorHAnsi"/>
          <w:sz w:val="24"/>
        </w:rPr>
      </w:pPr>
      <w:r w:rsidRPr="00F47215">
        <w:rPr>
          <w:rFonts w:asciiTheme="minorHAnsi" w:hAnsiTheme="minorHAnsi"/>
          <w:sz w:val="24"/>
        </w:rPr>
        <w:t>The Council will make a commercial assessment of prices offered and award scores in accordance with this document</w:t>
      </w:r>
      <w:r w:rsidR="00BD55D5" w:rsidRPr="00F47215">
        <w:rPr>
          <w:rFonts w:asciiTheme="minorHAnsi" w:hAnsiTheme="minorHAnsi"/>
          <w:sz w:val="24"/>
        </w:rPr>
        <w:t>.</w:t>
      </w:r>
      <w:r w:rsidR="00BC7805">
        <w:rPr>
          <w:rFonts w:asciiTheme="minorHAnsi" w:hAnsiTheme="minorHAnsi"/>
          <w:sz w:val="24"/>
        </w:rPr>
        <w:t xml:space="preserve"> </w:t>
      </w:r>
    </w:p>
    <w:p w14:paraId="359923F4" w14:textId="77777777" w:rsidR="008C3E26" w:rsidRPr="00F47215" w:rsidRDefault="008C3E26" w:rsidP="008C3E26">
      <w:pPr>
        <w:jc w:val="both"/>
        <w:rPr>
          <w:rFonts w:asciiTheme="minorHAnsi" w:hAnsiTheme="minorHAnsi"/>
          <w:sz w:val="24"/>
        </w:rPr>
      </w:pPr>
    </w:p>
    <w:p w14:paraId="4F051CD5" w14:textId="77777777" w:rsidR="008C3E26" w:rsidRPr="00F47215" w:rsidRDefault="008C3E26" w:rsidP="008C3E26">
      <w:pPr>
        <w:jc w:val="both"/>
        <w:rPr>
          <w:rFonts w:asciiTheme="minorHAnsi" w:hAnsiTheme="minorHAnsi"/>
          <w:b/>
          <w:sz w:val="24"/>
        </w:rPr>
      </w:pPr>
      <w:r w:rsidRPr="00F47215">
        <w:rPr>
          <w:rFonts w:asciiTheme="minorHAnsi" w:hAnsiTheme="minorHAnsi"/>
          <w:sz w:val="24"/>
        </w:rPr>
        <w:t>1.3.</w:t>
      </w:r>
      <w:r w:rsidR="00435E93" w:rsidRPr="00F47215">
        <w:rPr>
          <w:rFonts w:asciiTheme="minorHAnsi" w:hAnsiTheme="minorHAnsi"/>
          <w:sz w:val="24"/>
        </w:rPr>
        <w:t>5</w:t>
      </w:r>
      <w:r w:rsidRPr="00F47215">
        <w:rPr>
          <w:rFonts w:asciiTheme="minorHAnsi" w:hAnsiTheme="minorHAnsi"/>
          <w:sz w:val="24"/>
        </w:rPr>
        <w:tab/>
      </w:r>
      <w:r w:rsidRPr="00F47215">
        <w:rPr>
          <w:rFonts w:asciiTheme="minorHAnsi" w:hAnsiTheme="minorHAnsi"/>
          <w:b/>
          <w:sz w:val="24"/>
        </w:rPr>
        <w:t>Commercial and Legal</w:t>
      </w:r>
    </w:p>
    <w:p w14:paraId="12300560" w14:textId="381D2728" w:rsidR="008C3E26" w:rsidRDefault="008C3E26" w:rsidP="008C3E26">
      <w:pPr>
        <w:jc w:val="both"/>
        <w:rPr>
          <w:rFonts w:asciiTheme="minorHAnsi" w:hAnsiTheme="minorHAnsi"/>
          <w:b/>
          <w:sz w:val="24"/>
        </w:rPr>
      </w:pPr>
    </w:p>
    <w:p w14:paraId="574B003A" w14:textId="299E6DD6" w:rsidR="004072AB" w:rsidRPr="00F47215" w:rsidRDefault="004072AB" w:rsidP="004072AB">
      <w:pPr>
        <w:ind w:left="720"/>
        <w:jc w:val="both"/>
        <w:rPr>
          <w:rFonts w:asciiTheme="minorHAnsi" w:hAnsiTheme="minorHAnsi"/>
          <w:sz w:val="24"/>
        </w:rPr>
      </w:pPr>
      <w:r w:rsidRPr="00F47215">
        <w:rPr>
          <w:rFonts w:asciiTheme="minorHAnsi" w:hAnsiTheme="minorHAnsi"/>
          <w:sz w:val="24"/>
        </w:rPr>
        <w:t xml:space="preserve">Potential Providers will be expected to accept the Contract (T&amp;Cs and Schedules) as provided. </w:t>
      </w:r>
    </w:p>
    <w:p w14:paraId="73548E6E" w14:textId="77777777" w:rsidR="004072AB" w:rsidRPr="00F47215" w:rsidRDefault="004072AB" w:rsidP="004072AB">
      <w:pPr>
        <w:ind w:left="720"/>
        <w:jc w:val="both"/>
        <w:rPr>
          <w:rFonts w:asciiTheme="minorHAnsi" w:hAnsiTheme="minorHAnsi"/>
          <w:sz w:val="24"/>
          <w:highlight w:val="yellow"/>
        </w:rPr>
      </w:pPr>
    </w:p>
    <w:p w14:paraId="0DE8F83E" w14:textId="55DF1A4F" w:rsidR="004072AB" w:rsidRPr="00F47215" w:rsidRDefault="004072AB" w:rsidP="004072AB">
      <w:pPr>
        <w:ind w:left="720"/>
        <w:jc w:val="both"/>
        <w:rPr>
          <w:rFonts w:asciiTheme="minorHAnsi" w:hAnsiTheme="minorHAnsi"/>
          <w:sz w:val="24"/>
        </w:rPr>
      </w:pPr>
      <w:r w:rsidRPr="00F47215">
        <w:rPr>
          <w:rFonts w:asciiTheme="minorHAnsi" w:hAnsiTheme="minorHAnsi"/>
          <w:sz w:val="24"/>
        </w:rPr>
        <w:t xml:space="preserve">Should a Potential Provider be of the opinion that their Solution requires specific changes to any clauses or schedules, these changes should be raised as clarifications during the Tender </w:t>
      </w:r>
      <w:r w:rsidR="00661CE9" w:rsidRPr="00F47215">
        <w:rPr>
          <w:rFonts w:asciiTheme="minorHAnsi" w:hAnsiTheme="minorHAnsi"/>
          <w:sz w:val="24"/>
        </w:rPr>
        <w:t>Clarification</w:t>
      </w:r>
      <w:r w:rsidRPr="00F47215">
        <w:rPr>
          <w:rFonts w:asciiTheme="minorHAnsi" w:hAnsiTheme="minorHAnsi"/>
          <w:sz w:val="24"/>
        </w:rPr>
        <w:t xml:space="preserve"> Process (as set out in the ITT).  The Council will then respond as to whether any suggested amendments are acceptable or not.</w:t>
      </w:r>
    </w:p>
    <w:p w14:paraId="3D8813C0" w14:textId="77777777" w:rsidR="004072AB" w:rsidRPr="00F47215" w:rsidRDefault="004072AB" w:rsidP="004072AB">
      <w:pPr>
        <w:ind w:left="720"/>
        <w:jc w:val="both"/>
        <w:rPr>
          <w:rFonts w:asciiTheme="minorHAnsi" w:hAnsiTheme="minorHAnsi"/>
          <w:sz w:val="24"/>
        </w:rPr>
      </w:pPr>
    </w:p>
    <w:p w14:paraId="286A938E" w14:textId="77777777" w:rsidR="004072AB" w:rsidRPr="00F47215" w:rsidRDefault="004072AB" w:rsidP="004072AB">
      <w:pPr>
        <w:ind w:left="720"/>
        <w:jc w:val="both"/>
        <w:rPr>
          <w:rFonts w:asciiTheme="minorHAnsi" w:hAnsiTheme="minorHAnsi"/>
          <w:sz w:val="24"/>
        </w:rPr>
      </w:pPr>
      <w:r w:rsidRPr="00F47215">
        <w:rPr>
          <w:rFonts w:asciiTheme="minorHAnsi" w:hAnsiTheme="minorHAnsi"/>
          <w:sz w:val="24"/>
        </w:rPr>
        <w:t>Where a suggested amendment is acceptable and the Council has formally responded to this effect, Potential Providers should submit its Tender on the basis that the accepted changes will be incorporated into the Contract at preferred bidder stage.</w:t>
      </w:r>
    </w:p>
    <w:p w14:paraId="1BAB6A28" w14:textId="77777777" w:rsidR="004072AB" w:rsidRPr="00F47215" w:rsidRDefault="004072AB" w:rsidP="004072AB">
      <w:pPr>
        <w:ind w:left="720"/>
        <w:jc w:val="both"/>
        <w:rPr>
          <w:rFonts w:asciiTheme="minorHAnsi" w:hAnsiTheme="minorHAnsi"/>
          <w:sz w:val="24"/>
        </w:rPr>
      </w:pPr>
    </w:p>
    <w:p w14:paraId="1A144385" w14:textId="77777777" w:rsidR="004072AB" w:rsidRPr="00F47215" w:rsidRDefault="004072AB" w:rsidP="004072AB">
      <w:pPr>
        <w:ind w:left="720"/>
        <w:jc w:val="both"/>
        <w:rPr>
          <w:rFonts w:asciiTheme="minorHAnsi" w:hAnsiTheme="minorHAnsi"/>
          <w:sz w:val="24"/>
        </w:rPr>
      </w:pPr>
      <w:r w:rsidRPr="00F47215">
        <w:rPr>
          <w:rFonts w:asciiTheme="minorHAnsi" w:hAnsiTheme="minorHAnsi"/>
          <w:sz w:val="24"/>
        </w:rPr>
        <w:t>Where suggested amendments are not accepted, Potential Providers should submit a Tender based on the published Contract.  Note there will be no opportunity to negotiate or otherwise seek amendments to the Contract at preferred bidder stage save for that necessary to complete the schedules based on the Tender of the successful Potential Provider.</w:t>
      </w:r>
    </w:p>
    <w:p w14:paraId="166F07A1" w14:textId="77777777" w:rsidR="00B013FB" w:rsidRPr="00F47215" w:rsidRDefault="00B013FB" w:rsidP="00C7579F">
      <w:pPr>
        <w:jc w:val="both"/>
        <w:rPr>
          <w:rFonts w:asciiTheme="minorHAnsi" w:hAnsiTheme="minorHAnsi"/>
          <w:sz w:val="24"/>
        </w:rPr>
      </w:pPr>
    </w:p>
    <w:p w14:paraId="306758C5" w14:textId="7162A970" w:rsidR="00FB4447" w:rsidRPr="00BC7805" w:rsidRDefault="00435E93" w:rsidP="00FE5CAE">
      <w:pPr>
        <w:numPr>
          <w:ilvl w:val="2"/>
          <w:numId w:val="8"/>
        </w:numPr>
        <w:jc w:val="both"/>
        <w:rPr>
          <w:rFonts w:asciiTheme="minorHAnsi" w:hAnsiTheme="minorHAnsi"/>
          <w:b/>
        </w:rPr>
      </w:pPr>
      <w:r w:rsidRPr="1DB192EA">
        <w:rPr>
          <w:rFonts w:asciiTheme="minorHAnsi" w:hAnsiTheme="minorHAnsi"/>
          <w:b/>
          <w:bCs/>
          <w:sz w:val="24"/>
        </w:rPr>
        <w:lastRenderedPageBreak/>
        <w:t xml:space="preserve">  </w:t>
      </w:r>
      <w:r w:rsidR="00B420D2" w:rsidRPr="1DB192EA">
        <w:rPr>
          <w:rFonts w:asciiTheme="minorHAnsi" w:hAnsiTheme="minorHAnsi"/>
          <w:b/>
          <w:bCs/>
          <w:sz w:val="24"/>
        </w:rPr>
        <w:t xml:space="preserve">Not used </w:t>
      </w:r>
    </w:p>
    <w:p w14:paraId="4DB918B3" w14:textId="77777777" w:rsidR="00917FA3" w:rsidRPr="00F47215" w:rsidRDefault="00917FA3" w:rsidP="00917FA3">
      <w:pPr>
        <w:jc w:val="both"/>
        <w:rPr>
          <w:rFonts w:asciiTheme="minorHAnsi" w:hAnsiTheme="minorHAnsi"/>
          <w:sz w:val="24"/>
        </w:rPr>
      </w:pPr>
    </w:p>
    <w:p w14:paraId="50F5659D" w14:textId="2F1227F4" w:rsidR="00485A43" w:rsidRPr="00F47215" w:rsidRDefault="00917FA3" w:rsidP="00FE5CAE">
      <w:pPr>
        <w:numPr>
          <w:ilvl w:val="2"/>
          <w:numId w:val="7"/>
        </w:numPr>
        <w:spacing w:before="120"/>
        <w:rPr>
          <w:rFonts w:asciiTheme="minorHAnsi" w:hAnsiTheme="minorHAnsi" w:cs="Arial"/>
          <w:b/>
          <w:sz w:val="24"/>
        </w:rPr>
      </w:pPr>
      <w:r w:rsidRPr="00F47215">
        <w:rPr>
          <w:rFonts w:asciiTheme="minorHAnsi" w:hAnsiTheme="minorHAnsi" w:cs="Arial"/>
          <w:b/>
          <w:sz w:val="24"/>
        </w:rPr>
        <w:t>References</w:t>
      </w:r>
      <w:r w:rsidR="00A840CC">
        <w:rPr>
          <w:rFonts w:asciiTheme="minorHAnsi" w:hAnsiTheme="minorHAnsi" w:cs="Arial"/>
          <w:b/>
          <w:sz w:val="24"/>
        </w:rPr>
        <w:t xml:space="preserve"> </w:t>
      </w:r>
    </w:p>
    <w:p w14:paraId="71482906" w14:textId="77777777" w:rsidR="00737913" w:rsidRPr="00F47215" w:rsidRDefault="00737913" w:rsidP="00737913">
      <w:pPr>
        <w:rPr>
          <w:rFonts w:asciiTheme="minorHAnsi" w:hAnsiTheme="minorHAnsi" w:cs="Arial"/>
          <w:sz w:val="24"/>
        </w:rPr>
      </w:pPr>
    </w:p>
    <w:p w14:paraId="785AC815" w14:textId="461504ED" w:rsidR="00737913" w:rsidRPr="00516228" w:rsidRDefault="00031841" w:rsidP="00FE5CAE">
      <w:pPr>
        <w:pStyle w:val="ListParagraph"/>
        <w:numPr>
          <w:ilvl w:val="3"/>
          <w:numId w:val="7"/>
        </w:numPr>
        <w:jc w:val="both"/>
        <w:rPr>
          <w:rFonts w:asciiTheme="minorHAnsi" w:hAnsiTheme="minorHAnsi"/>
        </w:rPr>
      </w:pPr>
      <w:r w:rsidRPr="1DB192EA">
        <w:rPr>
          <w:rFonts w:asciiTheme="minorHAnsi" w:hAnsiTheme="minorHAnsi"/>
        </w:rPr>
        <w:t>The Council reserves the right to request references</w:t>
      </w:r>
      <w:r w:rsidR="00AC3F8C" w:rsidRPr="1DB192EA">
        <w:rPr>
          <w:rFonts w:asciiTheme="minorHAnsi" w:hAnsiTheme="minorHAnsi"/>
        </w:rPr>
        <w:t xml:space="preserve">.  </w:t>
      </w:r>
      <w:r w:rsidR="00737913" w:rsidRPr="00516228">
        <w:rPr>
          <w:rFonts w:asciiTheme="minorHAnsi" w:hAnsiTheme="minorHAnsi"/>
        </w:rPr>
        <w:t xml:space="preserve">References will not be scored.  </w:t>
      </w:r>
      <w:r w:rsidR="00A840CC">
        <w:rPr>
          <w:rFonts w:asciiTheme="minorHAnsi" w:hAnsiTheme="minorHAnsi"/>
        </w:rPr>
        <w:t xml:space="preserve">This </w:t>
      </w:r>
      <w:r w:rsidR="00CA7297">
        <w:rPr>
          <w:rFonts w:asciiTheme="minorHAnsi" w:hAnsiTheme="minorHAnsi"/>
        </w:rPr>
        <w:t>stage of the process</w:t>
      </w:r>
      <w:r w:rsidR="00737913" w:rsidRPr="00516228">
        <w:rPr>
          <w:rFonts w:asciiTheme="minorHAnsi" w:hAnsiTheme="minorHAnsi"/>
        </w:rPr>
        <w:t xml:space="preserve"> will be used to verify and </w:t>
      </w:r>
      <w:r w:rsidR="00E4433D" w:rsidRPr="00516228">
        <w:rPr>
          <w:rFonts w:asciiTheme="minorHAnsi" w:hAnsiTheme="minorHAnsi"/>
        </w:rPr>
        <w:t xml:space="preserve">confirm </w:t>
      </w:r>
      <w:r w:rsidR="00737913" w:rsidRPr="00516228">
        <w:rPr>
          <w:rFonts w:asciiTheme="minorHAnsi" w:hAnsiTheme="minorHAnsi"/>
        </w:rPr>
        <w:t>elements of the written submission.</w:t>
      </w:r>
    </w:p>
    <w:p w14:paraId="4DBAC60A" w14:textId="77777777" w:rsidR="00737913" w:rsidRPr="00F47215" w:rsidRDefault="00737913" w:rsidP="00737913">
      <w:pPr>
        <w:ind w:left="1080"/>
        <w:jc w:val="both"/>
        <w:rPr>
          <w:rFonts w:asciiTheme="minorHAnsi" w:hAnsiTheme="minorHAnsi"/>
          <w:sz w:val="24"/>
        </w:rPr>
      </w:pPr>
    </w:p>
    <w:p w14:paraId="114C4394" w14:textId="4772BA80" w:rsidR="00737913" w:rsidRDefault="00737913" w:rsidP="00FE5CAE">
      <w:pPr>
        <w:pStyle w:val="ListParagraph"/>
        <w:numPr>
          <w:ilvl w:val="3"/>
          <w:numId w:val="7"/>
        </w:numPr>
        <w:jc w:val="both"/>
        <w:rPr>
          <w:rFonts w:asciiTheme="minorHAnsi" w:hAnsiTheme="minorHAnsi"/>
        </w:rPr>
      </w:pPr>
      <w:r w:rsidRPr="00516228">
        <w:rPr>
          <w:rFonts w:asciiTheme="minorHAnsi" w:hAnsiTheme="minorHAnsi"/>
        </w:rPr>
        <w:t xml:space="preserve">If </w:t>
      </w:r>
      <w:r w:rsidR="00CA7297">
        <w:rPr>
          <w:rFonts w:asciiTheme="minorHAnsi" w:hAnsiTheme="minorHAnsi"/>
        </w:rPr>
        <w:t xml:space="preserve">references </w:t>
      </w:r>
      <w:r w:rsidRPr="00516228">
        <w:rPr>
          <w:rFonts w:asciiTheme="minorHAnsi" w:hAnsiTheme="minorHAnsi"/>
        </w:rPr>
        <w:t xml:space="preserve">do not support the information provided in Potential Providers responses, </w:t>
      </w:r>
      <w:r w:rsidR="004C35DF">
        <w:rPr>
          <w:rFonts w:asciiTheme="minorHAnsi" w:hAnsiTheme="minorHAnsi"/>
        </w:rPr>
        <w:t>the Evaluation Panel may adjust the scores (up or down). The Evaluation Panel</w:t>
      </w:r>
      <w:r w:rsidR="004C35DF" w:rsidRPr="00516228">
        <w:rPr>
          <w:rFonts w:asciiTheme="minorHAnsi" w:hAnsiTheme="minorHAnsi"/>
        </w:rPr>
        <w:t xml:space="preserve"> </w:t>
      </w:r>
      <w:r w:rsidRPr="00516228">
        <w:rPr>
          <w:rFonts w:asciiTheme="minorHAnsi" w:hAnsiTheme="minorHAnsi"/>
        </w:rPr>
        <w:t xml:space="preserve">may </w:t>
      </w:r>
      <w:r w:rsidR="004C35DF">
        <w:rPr>
          <w:rFonts w:asciiTheme="minorHAnsi" w:hAnsiTheme="minorHAnsi"/>
        </w:rPr>
        <w:t xml:space="preserve">alternatively </w:t>
      </w:r>
      <w:r w:rsidRPr="00516228">
        <w:rPr>
          <w:rFonts w:asciiTheme="minorHAnsi" w:hAnsiTheme="minorHAnsi"/>
        </w:rPr>
        <w:t xml:space="preserve">request a written clarification from Potential Providers.  Scores may be adjusted </w:t>
      </w:r>
      <w:r w:rsidR="00197CE5">
        <w:rPr>
          <w:rFonts w:asciiTheme="minorHAnsi" w:hAnsiTheme="minorHAnsi"/>
        </w:rPr>
        <w:t xml:space="preserve">(up or down) </w:t>
      </w:r>
      <w:r w:rsidR="00254E17">
        <w:rPr>
          <w:rFonts w:asciiTheme="minorHAnsi" w:hAnsiTheme="minorHAnsi"/>
        </w:rPr>
        <w:t xml:space="preserve">by the Evaluation Panel </w:t>
      </w:r>
      <w:r w:rsidRPr="00516228">
        <w:rPr>
          <w:rFonts w:asciiTheme="minorHAnsi" w:hAnsiTheme="minorHAnsi"/>
        </w:rPr>
        <w:t>as a result of such clarification.</w:t>
      </w:r>
    </w:p>
    <w:p w14:paraId="07818A8C" w14:textId="77777777" w:rsidR="00254E17" w:rsidRPr="00516228" w:rsidRDefault="00254E17" w:rsidP="00254E17">
      <w:pPr>
        <w:pStyle w:val="ListParagraph"/>
        <w:ind w:left="1080"/>
        <w:jc w:val="both"/>
        <w:rPr>
          <w:rFonts w:asciiTheme="minorHAnsi" w:hAnsiTheme="minorHAnsi"/>
        </w:rPr>
      </w:pPr>
    </w:p>
    <w:p w14:paraId="05767D91" w14:textId="77777777" w:rsidR="007B366B" w:rsidRPr="00F47215" w:rsidRDefault="004A19E4" w:rsidP="00FE5CAE">
      <w:pPr>
        <w:numPr>
          <w:ilvl w:val="2"/>
          <w:numId w:val="7"/>
        </w:numPr>
        <w:spacing w:before="120"/>
        <w:rPr>
          <w:rFonts w:asciiTheme="minorHAnsi" w:hAnsiTheme="minorHAnsi" w:cs="Arial"/>
          <w:b/>
          <w:sz w:val="24"/>
        </w:rPr>
      </w:pPr>
      <w:r w:rsidRPr="00F47215">
        <w:rPr>
          <w:rFonts w:asciiTheme="minorHAnsi" w:hAnsiTheme="minorHAnsi" w:cs="Arial"/>
          <w:b/>
          <w:sz w:val="24"/>
        </w:rPr>
        <w:t xml:space="preserve">Price / Quality </w:t>
      </w:r>
    </w:p>
    <w:p w14:paraId="2DBBDE6C" w14:textId="77777777" w:rsidR="008D64B7" w:rsidRPr="00F47215" w:rsidRDefault="008D64B7" w:rsidP="007B366B">
      <w:pPr>
        <w:spacing w:before="120"/>
        <w:rPr>
          <w:rFonts w:asciiTheme="minorHAnsi" w:hAnsiTheme="minorHAnsi" w:cs="Arial"/>
          <w:b/>
          <w:sz w:val="24"/>
        </w:rPr>
      </w:pPr>
    </w:p>
    <w:p w14:paraId="1B50984C" w14:textId="645CF3B8" w:rsidR="00932D11" w:rsidRPr="006E7282" w:rsidRDefault="004A19E4" w:rsidP="00FE5CAE">
      <w:pPr>
        <w:pStyle w:val="ListParagraph"/>
        <w:numPr>
          <w:ilvl w:val="3"/>
          <w:numId w:val="7"/>
        </w:numPr>
        <w:jc w:val="both"/>
        <w:rPr>
          <w:rFonts w:asciiTheme="minorHAnsi" w:hAnsiTheme="minorHAnsi"/>
        </w:rPr>
      </w:pPr>
      <w:r w:rsidRPr="006E7282">
        <w:rPr>
          <w:rFonts w:asciiTheme="minorHAnsi" w:hAnsiTheme="minorHAnsi"/>
        </w:rPr>
        <w:t xml:space="preserve">The </w:t>
      </w:r>
      <w:r w:rsidRPr="0031629A">
        <w:rPr>
          <w:rFonts w:asciiTheme="minorHAnsi" w:hAnsiTheme="minorHAnsi"/>
        </w:rPr>
        <w:t xml:space="preserve">Quality </w:t>
      </w:r>
      <w:r w:rsidR="00657663" w:rsidRPr="0031629A">
        <w:rPr>
          <w:rFonts w:asciiTheme="minorHAnsi" w:hAnsiTheme="minorHAnsi"/>
        </w:rPr>
        <w:t>Score</w:t>
      </w:r>
      <w:r w:rsidRPr="0031629A">
        <w:rPr>
          <w:rFonts w:asciiTheme="minorHAnsi" w:hAnsiTheme="minorHAnsi"/>
        </w:rPr>
        <w:t xml:space="preserve"> </w:t>
      </w:r>
      <w:r w:rsidR="007B366B" w:rsidRPr="0031629A">
        <w:rPr>
          <w:rFonts w:asciiTheme="minorHAnsi" w:hAnsiTheme="minorHAnsi"/>
        </w:rPr>
        <w:t>account</w:t>
      </w:r>
      <w:r w:rsidR="00657663" w:rsidRPr="0031629A">
        <w:rPr>
          <w:rFonts w:asciiTheme="minorHAnsi" w:hAnsiTheme="minorHAnsi"/>
        </w:rPr>
        <w:t>s</w:t>
      </w:r>
      <w:r w:rsidRPr="0031629A">
        <w:rPr>
          <w:rFonts w:asciiTheme="minorHAnsi" w:hAnsiTheme="minorHAnsi"/>
        </w:rPr>
        <w:t xml:space="preserve"> for</w:t>
      </w:r>
      <w:r w:rsidR="007B366B" w:rsidRPr="0031629A">
        <w:rPr>
          <w:rFonts w:asciiTheme="minorHAnsi" w:hAnsiTheme="minorHAnsi"/>
        </w:rPr>
        <w:t xml:space="preserve"> </w:t>
      </w:r>
      <w:r w:rsidR="00B93D8E">
        <w:rPr>
          <w:rFonts w:asciiTheme="minorHAnsi" w:hAnsiTheme="minorHAnsi"/>
        </w:rPr>
        <w:t>10</w:t>
      </w:r>
      <w:r w:rsidR="00461B19" w:rsidRPr="0031629A">
        <w:rPr>
          <w:rFonts w:asciiTheme="minorHAnsi" w:hAnsiTheme="minorHAnsi"/>
        </w:rPr>
        <w:t>0</w:t>
      </w:r>
      <w:r w:rsidR="007B366B" w:rsidRPr="0031629A">
        <w:rPr>
          <w:rFonts w:asciiTheme="minorHAnsi" w:hAnsiTheme="minorHAnsi"/>
        </w:rPr>
        <w:t>% of the evaluation</w:t>
      </w:r>
    </w:p>
    <w:p w14:paraId="7DEF64E3" w14:textId="77777777" w:rsidR="00932D11" w:rsidRPr="008C6948" w:rsidRDefault="00932D11" w:rsidP="00932D11">
      <w:pPr>
        <w:ind w:left="1080"/>
        <w:jc w:val="both"/>
        <w:rPr>
          <w:rFonts w:asciiTheme="minorHAnsi" w:hAnsiTheme="minorHAnsi"/>
          <w:color w:val="FF0000"/>
          <w:sz w:val="24"/>
        </w:rPr>
      </w:pPr>
    </w:p>
    <w:p w14:paraId="388701E8" w14:textId="5171A7CB" w:rsidR="007B366B" w:rsidRPr="00516228" w:rsidRDefault="002D3402" w:rsidP="00FE5CAE">
      <w:pPr>
        <w:pStyle w:val="ListParagraph"/>
        <w:numPr>
          <w:ilvl w:val="3"/>
          <w:numId w:val="7"/>
        </w:numPr>
        <w:jc w:val="both"/>
        <w:rPr>
          <w:rFonts w:asciiTheme="minorHAnsi" w:hAnsiTheme="minorHAnsi"/>
        </w:rPr>
      </w:pPr>
      <w:r>
        <w:rPr>
          <w:rFonts w:asciiTheme="minorHAnsi" w:hAnsiTheme="minorHAnsi" w:cs="Arial"/>
        </w:rPr>
        <w:t xml:space="preserve">Pricing will not be scored. </w:t>
      </w:r>
      <w:r w:rsidRPr="002D3402">
        <w:rPr>
          <w:rFonts w:asciiTheme="minorHAnsi" w:hAnsiTheme="minorHAnsi" w:cs="Arial"/>
        </w:rPr>
        <w:t>Please refer to the specification document</w:t>
      </w:r>
      <w:r>
        <w:rPr>
          <w:rFonts w:asciiTheme="minorHAnsi" w:hAnsiTheme="minorHAnsi" w:cs="Arial"/>
        </w:rPr>
        <w:t xml:space="preserve"> (Annex 02)</w:t>
      </w:r>
      <w:r w:rsidRPr="002D3402">
        <w:rPr>
          <w:rFonts w:asciiTheme="minorHAnsi" w:hAnsiTheme="minorHAnsi" w:cs="Arial"/>
        </w:rPr>
        <w:t xml:space="preserve"> for detailed information on the payment by results framework. This document outlines the criteria and mechanisms through which payments will be made based on the achievement of specified outcomes.</w:t>
      </w:r>
      <w:r w:rsidR="007B366B" w:rsidRPr="00516228">
        <w:rPr>
          <w:rFonts w:asciiTheme="minorHAnsi" w:hAnsiTheme="minorHAnsi" w:cs="Arial"/>
        </w:rPr>
        <w:t xml:space="preserve"> </w:t>
      </w:r>
    </w:p>
    <w:p w14:paraId="2E60F3EE" w14:textId="77777777" w:rsidR="0023178C" w:rsidRPr="00F47215" w:rsidRDefault="0023178C" w:rsidP="004C01E2">
      <w:pPr>
        <w:rPr>
          <w:rFonts w:asciiTheme="minorHAnsi" w:hAnsiTheme="minorHAnsi" w:cs="Arial"/>
          <w:sz w:val="24"/>
        </w:rPr>
      </w:pPr>
    </w:p>
    <w:p w14:paraId="587AB259" w14:textId="643D7453" w:rsidR="00A42158" w:rsidRPr="005C58A7" w:rsidRDefault="00A42158" w:rsidP="00FE5CAE">
      <w:pPr>
        <w:pStyle w:val="ListParagraph"/>
        <w:numPr>
          <w:ilvl w:val="3"/>
          <w:numId w:val="7"/>
        </w:numPr>
        <w:jc w:val="both"/>
        <w:rPr>
          <w:rFonts w:asciiTheme="minorHAnsi" w:hAnsiTheme="minorHAnsi" w:cs="Arial"/>
          <w:bCs/>
          <w:color w:val="000000" w:themeColor="text1"/>
        </w:rPr>
      </w:pPr>
      <w:r w:rsidRPr="005C58A7">
        <w:rPr>
          <w:rFonts w:asciiTheme="minorHAnsi" w:hAnsiTheme="minorHAnsi" w:cs="Arial"/>
          <w:b/>
          <w:color w:val="000000" w:themeColor="text1"/>
        </w:rPr>
        <w:t xml:space="preserve">The Council reserves the right to disqualify Potential Providers that do not achieve </w:t>
      </w:r>
      <w:r w:rsidR="0075309C">
        <w:rPr>
          <w:rFonts w:asciiTheme="minorHAnsi" w:hAnsiTheme="minorHAnsi" w:cs="Arial"/>
          <w:b/>
          <w:color w:val="000000" w:themeColor="text1"/>
        </w:rPr>
        <w:t>60</w:t>
      </w:r>
      <w:r w:rsidR="00461B19" w:rsidRPr="005C58A7">
        <w:rPr>
          <w:rFonts w:asciiTheme="minorHAnsi" w:hAnsiTheme="minorHAnsi" w:cs="Arial"/>
          <w:b/>
          <w:color w:val="000000" w:themeColor="text1"/>
        </w:rPr>
        <w:t xml:space="preserve"> </w:t>
      </w:r>
      <w:r w:rsidRPr="005C58A7">
        <w:rPr>
          <w:rFonts w:asciiTheme="minorHAnsi" w:hAnsiTheme="minorHAnsi" w:cs="Arial"/>
          <w:b/>
          <w:color w:val="000000" w:themeColor="text1"/>
        </w:rPr>
        <w:t xml:space="preserve">of the available </w:t>
      </w:r>
      <w:r w:rsidR="0075309C">
        <w:rPr>
          <w:rFonts w:asciiTheme="minorHAnsi" w:hAnsiTheme="minorHAnsi" w:cs="Arial"/>
          <w:b/>
          <w:color w:val="000000" w:themeColor="text1"/>
        </w:rPr>
        <w:t>100</w:t>
      </w:r>
      <w:r w:rsidR="00461B19" w:rsidRPr="005C58A7">
        <w:rPr>
          <w:rFonts w:asciiTheme="minorHAnsi" w:hAnsiTheme="minorHAnsi" w:cs="Arial"/>
          <w:b/>
          <w:color w:val="000000" w:themeColor="text1"/>
        </w:rPr>
        <w:t xml:space="preserve"> </w:t>
      </w:r>
      <w:r w:rsidRPr="005C58A7">
        <w:rPr>
          <w:rFonts w:asciiTheme="minorHAnsi" w:hAnsiTheme="minorHAnsi" w:cs="Arial"/>
          <w:b/>
          <w:color w:val="000000" w:themeColor="text1"/>
        </w:rPr>
        <w:t xml:space="preserve">allocated to quality (i.e. </w:t>
      </w:r>
      <w:r w:rsidR="00266648" w:rsidRPr="005C58A7">
        <w:rPr>
          <w:rFonts w:asciiTheme="minorHAnsi" w:hAnsiTheme="minorHAnsi" w:cs="Arial"/>
          <w:b/>
          <w:color w:val="000000" w:themeColor="text1"/>
        </w:rPr>
        <w:t>60</w:t>
      </w:r>
      <w:r w:rsidRPr="005C58A7">
        <w:rPr>
          <w:rFonts w:asciiTheme="minorHAnsi" w:hAnsiTheme="minorHAnsi" w:cs="Arial"/>
          <w:b/>
          <w:color w:val="000000" w:themeColor="text1"/>
        </w:rPr>
        <w:t xml:space="preserve">% of </w:t>
      </w:r>
      <w:r w:rsidR="009858F1" w:rsidRPr="005C58A7">
        <w:rPr>
          <w:rFonts w:asciiTheme="minorHAnsi" w:hAnsiTheme="minorHAnsi" w:cs="Arial"/>
          <w:b/>
          <w:color w:val="000000" w:themeColor="text1"/>
        </w:rPr>
        <w:t xml:space="preserve">the maximum quality </w:t>
      </w:r>
      <w:r w:rsidR="009858F1" w:rsidRPr="005C58A7">
        <w:rPr>
          <w:rFonts w:asciiTheme="minorHAnsi" w:hAnsiTheme="minorHAnsi" w:cs="Arial"/>
          <w:b/>
          <w:bCs/>
          <w:color w:val="000000" w:themeColor="text1"/>
        </w:rPr>
        <w:t>score</w:t>
      </w:r>
      <w:r w:rsidRPr="005C58A7">
        <w:rPr>
          <w:rFonts w:asciiTheme="minorHAnsi" w:hAnsiTheme="minorHAnsi" w:cs="Arial"/>
          <w:b/>
          <w:bCs/>
          <w:color w:val="000000" w:themeColor="text1"/>
        </w:rPr>
        <w:t>)</w:t>
      </w:r>
      <w:r w:rsidR="002164FD" w:rsidRPr="005C58A7">
        <w:rPr>
          <w:rFonts w:asciiTheme="minorHAnsi" w:hAnsiTheme="minorHAnsi" w:cs="Arial"/>
          <w:b/>
          <w:bCs/>
          <w:color w:val="000000" w:themeColor="text1"/>
        </w:rPr>
        <w:t>.</w:t>
      </w:r>
      <w:r w:rsidR="002164FD" w:rsidRPr="005C58A7" w:rsidDel="009858F1">
        <w:rPr>
          <w:rFonts w:asciiTheme="minorHAnsi" w:hAnsiTheme="minorHAnsi" w:cs="Arial"/>
          <w:b/>
          <w:color w:val="000000" w:themeColor="text1"/>
        </w:rPr>
        <w:t xml:space="preserve"> </w:t>
      </w:r>
      <w:r w:rsidR="002164FD" w:rsidRPr="005C58A7">
        <w:rPr>
          <w:rFonts w:asciiTheme="minorHAnsi" w:hAnsiTheme="minorHAnsi" w:cs="Arial"/>
          <w:b/>
          <w:color w:val="000000" w:themeColor="text1"/>
        </w:rPr>
        <w:t>In these circumstances</w:t>
      </w:r>
      <w:r w:rsidR="005C58A7">
        <w:rPr>
          <w:rFonts w:asciiTheme="minorHAnsi" w:hAnsiTheme="minorHAnsi" w:cs="Arial"/>
          <w:b/>
          <w:color w:val="000000" w:themeColor="text1"/>
        </w:rPr>
        <w:t>,</w:t>
      </w:r>
      <w:r w:rsidR="002164FD" w:rsidRPr="005C58A7">
        <w:rPr>
          <w:rFonts w:asciiTheme="minorHAnsi" w:hAnsiTheme="minorHAnsi" w:cs="Arial"/>
          <w:b/>
          <w:color w:val="000000" w:themeColor="text1"/>
        </w:rPr>
        <w:t xml:space="preserve"> the Potential Providers finance submission will not be scored</w:t>
      </w:r>
      <w:r w:rsidR="002164FD" w:rsidRPr="005C58A7">
        <w:rPr>
          <w:rFonts w:asciiTheme="minorHAnsi" w:hAnsiTheme="minorHAnsi" w:cs="Arial"/>
          <w:bCs/>
          <w:color w:val="000000" w:themeColor="text1"/>
        </w:rPr>
        <w:t>.</w:t>
      </w:r>
    </w:p>
    <w:p w14:paraId="7618E5B5" w14:textId="771236E3" w:rsidR="005A152C" w:rsidRPr="008C6948" w:rsidRDefault="005A152C" w:rsidP="004C01E2">
      <w:pPr>
        <w:rPr>
          <w:rFonts w:asciiTheme="minorHAnsi" w:hAnsiTheme="minorHAnsi" w:cs="Arial"/>
          <w:color w:val="FF0000"/>
          <w:sz w:val="24"/>
        </w:rPr>
      </w:pPr>
    </w:p>
    <w:p w14:paraId="681D292D" w14:textId="3959FFC9" w:rsidR="00BC7805" w:rsidRPr="00F962CA" w:rsidRDefault="00BC7805" w:rsidP="004C01E2">
      <w:pPr>
        <w:rPr>
          <w:rFonts w:asciiTheme="minorHAnsi" w:hAnsiTheme="minorHAnsi" w:cs="Arial"/>
          <w:b/>
          <w:bCs/>
          <w:sz w:val="24"/>
        </w:rPr>
      </w:pPr>
      <w:r w:rsidRPr="00F962CA">
        <w:rPr>
          <w:rFonts w:asciiTheme="minorHAnsi" w:hAnsiTheme="minorHAnsi" w:cs="Arial"/>
          <w:b/>
          <w:bCs/>
          <w:sz w:val="24"/>
        </w:rPr>
        <w:t>1.3.9</w:t>
      </w:r>
      <w:r w:rsidRPr="00F962CA">
        <w:rPr>
          <w:rFonts w:asciiTheme="minorHAnsi" w:hAnsiTheme="minorHAnsi" w:cs="Arial"/>
          <w:b/>
          <w:bCs/>
          <w:sz w:val="24"/>
        </w:rPr>
        <w:tab/>
        <w:t>Clarifications</w:t>
      </w:r>
    </w:p>
    <w:p w14:paraId="4CB6A287" w14:textId="2C05957D" w:rsidR="00BC7805" w:rsidRDefault="00BC7805" w:rsidP="004C01E2">
      <w:pPr>
        <w:rPr>
          <w:rFonts w:asciiTheme="minorHAnsi" w:hAnsiTheme="minorHAnsi" w:cs="Arial"/>
          <w:sz w:val="24"/>
        </w:rPr>
      </w:pPr>
    </w:p>
    <w:p w14:paraId="6D449727" w14:textId="736399B9" w:rsidR="00BC7805" w:rsidRPr="00BC7805" w:rsidRDefault="00BC7805" w:rsidP="004C01E2">
      <w:pPr>
        <w:rPr>
          <w:rFonts w:asciiTheme="minorHAnsi" w:hAnsiTheme="minorHAnsi" w:cs="Arial"/>
          <w:sz w:val="24"/>
        </w:rPr>
      </w:pPr>
      <w:r w:rsidRPr="1DB192EA">
        <w:rPr>
          <w:rFonts w:ascii="Calibri" w:hAnsi="Calibri" w:cs="Calibri"/>
          <w:color w:val="000000" w:themeColor="text1"/>
          <w:sz w:val="24"/>
        </w:rPr>
        <w:t>During the evaluation period, the Council reserves the right to seek</w:t>
      </w:r>
      <w:r w:rsidRPr="1DB192EA">
        <w:rPr>
          <w:color w:val="000000" w:themeColor="text1"/>
          <w:sz w:val="24"/>
        </w:rPr>
        <w:t xml:space="preserve"> </w:t>
      </w:r>
      <w:r w:rsidRPr="1DB192EA">
        <w:rPr>
          <w:rFonts w:ascii="Calibri" w:hAnsi="Calibri" w:cs="Calibri"/>
          <w:color w:val="000000" w:themeColor="text1"/>
          <w:sz w:val="24"/>
        </w:rPr>
        <w:t xml:space="preserve">clarification in writing from any or all of the Potential Providers, to assist it in its consideration of their Tenders. </w:t>
      </w:r>
      <w:r w:rsidR="00D13149" w:rsidRPr="1DB192EA">
        <w:rPr>
          <w:rFonts w:asciiTheme="minorHAnsi" w:hAnsiTheme="minorHAnsi"/>
          <w:sz w:val="24"/>
        </w:rPr>
        <w:t>Scores may be adjusted (up or down) by the Evaluation Panel as a result of any written clarifications received. An audit trail will be retained of any such changes</w:t>
      </w:r>
      <w:r w:rsidR="00311968" w:rsidRPr="1DB192EA">
        <w:rPr>
          <w:rFonts w:ascii="Calibri" w:hAnsi="Calibri" w:cs="Calibri"/>
          <w:color w:val="000000" w:themeColor="text1"/>
          <w:sz w:val="24"/>
        </w:rPr>
        <w:t xml:space="preserve">. </w:t>
      </w:r>
      <w:r w:rsidRPr="1DB192EA">
        <w:rPr>
          <w:rFonts w:ascii="Calibri" w:hAnsi="Calibri" w:cs="Calibri"/>
          <w:color w:val="000000" w:themeColor="text1"/>
          <w:sz w:val="24"/>
        </w:rPr>
        <w:t>If the Potential Provider does not respond to such clarifications the Council will continue their evaluation on the information submitted.</w:t>
      </w:r>
    </w:p>
    <w:p w14:paraId="343147BE" w14:textId="77777777" w:rsidR="002D568B" w:rsidRPr="00F47215" w:rsidRDefault="002D568B" w:rsidP="00752FA0">
      <w:pPr>
        <w:rPr>
          <w:rFonts w:asciiTheme="minorHAnsi" w:hAnsiTheme="minorHAnsi" w:cs="Arial"/>
          <w:b/>
          <w:sz w:val="24"/>
        </w:rPr>
      </w:pPr>
    </w:p>
    <w:p w14:paraId="619A0895" w14:textId="62986230" w:rsidR="00752FA0" w:rsidRPr="00DA4DA7" w:rsidRDefault="00646E85" w:rsidP="00752FA0">
      <w:pPr>
        <w:rPr>
          <w:rFonts w:asciiTheme="minorHAnsi" w:hAnsiTheme="minorHAnsi" w:cs="Arial"/>
          <w:color w:val="FF0000"/>
          <w:sz w:val="24"/>
        </w:rPr>
      </w:pPr>
      <w:r w:rsidRPr="00F47215">
        <w:rPr>
          <w:rFonts w:asciiTheme="minorHAnsi" w:hAnsiTheme="minorHAnsi" w:cs="Arial"/>
          <w:b/>
          <w:sz w:val="24"/>
        </w:rPr>
        <w:t>2.</w:t>
      </w:r>
      <w:r>
        <w:tab/>
      </w:r>
      <w:r w:rsidRPr="001341ED">
        <w:rPr>
          <w:rFonts w:asciiTheme="minorHAnsi" w:hAnsiTheme="minorHAnsi" w:cs="Arial"/>
          <w:b/>
          <w:color w:val="000000" w:themeColor="text1"/>
          <w:sz w:val="24"/>
        </w:rPr>
        <w:t xml:space="preserve">QUALITY </w:t>
      </w:r>
      <w:r w:rsidR="004C01E2" w:rsidRPr="001341ED">
        <w:rPr>
          <w:rFonts w:asciiTheme="minorHAnsi" w:hAnsiTheme="minorHAnsi" w:cs="Arial"/>
          <w:b/>
          <w:color w:val="000000" w:themeColor="text1"/>
          <w:sz w:val="24"/>
        </w:rPr>
        <w:t>EVALUATION (</w:t>
      </w:r>
      <w:r w:rsidR="005828C2">
        <w:rPr>
          <w:rFonts w:asciiTheme="minorHAnsi" w:hAnsiTheme="minorHAnsi" w:cs="Arial"/>
          <w:b/>
          <w:bCs/>
          <w:color w:val="000000" w:themeColor="text1"/>
          <w:sz w:val="24"/>
        </w:rPr>
        <w:t>10</w:t>
      </w:r>
      <w:r w:rsidR="005E6BED" w:rsidRPr="001341ED">
        <w:rPr>
          <w:rFonts w:asciiTheme="minorHAnsi" w:hAnsiTheme="minorHAnsi" w:cs="Arial"/>
          <w:b/>
          <w:bCs/>
          <w:color w:val="000000" w:themeColor="text1"/>
          <w:sz w:val="24"/>
        </w:rPr>
        <w:t>0</w:t>
      </w:r>
      <w:r w:rsidRPr="001341ED">
        <w:rPr>
          <w:rFonts w:asciiTheme="minorHAnsi" w:hAnsiTheme="minorHAnsi" w:cs="Arial"/>
          <w:b/>
          <w:color w:val="000000" w:themeColor="text1"/>
          <w:sz w:val="24"/>
        </w:rPr>
        <w:t>%)</w:t>
      </w:r>
      <w:r w:rsidRPr="001341ED">
        <w:rPr>
          <w:rFonts w:asciiTheme="minorHAnsi" w:hAnsiTheme="minorHAnsi" w:cs="Arial"/>
          <w:color w:val="000000" w:themeColor="text1"/>
          <w:sz w:val="24"/>
        </w:rPr>
        <w:t xml:space="preserve">  </w:t>
      </w:r>
    </w:p>
    <w:p w14:paraId="6D481DAF" w14:textId="77777777" w:rsidR="00752FA0" w:rsidRPr="00DA4DA7" w:rsidRDefault="00752FA0" w:rsidP="00752FA0">
      <w:pPr>
        <w:rPr>
          <w:rFonts w:asciiTheme="minorHAnsi" w:hAnsiTheme="minorHAnsi" w:cs="Arial"/>
          <w:b/>
          <w:color w:val="FF0000"/>
          <w:sz w:val="24"/>
        </w:rPr>
      </w:pPr>
    </w:p>
    <w:p w14:paraId="02A7AF73" w14:textId="6DA91CF0" w:rsidR="00AA20DD" w:rsidRPr="00F47215" w:rsidRDefault="00AA20DD" w:rsidP="00AA20DD">
      <w:pPr>
        <w:tabs>
          <w:tab w:val="left" w:pos="709"/>
        </w:tabs>
        <w:ind w:left="705" w:right="45" w:hanging="705"/>
        <w:rPr>
          <w:rFonts w:asciiTheme="minorHAnsi" w:hAnsiTheme="minorHAnsi" w:cs="Arial"/>
          <w:iCs/>
          <w:spacing w:val="2"/>
          <w:sz w:val="24"/>
        </w:rPr>
      </w:pPr>
      <w:r w:rsidRPr="00F47215">
        <w:rPr>
          <w:rFonts w:asciiTheme="minorHAnsi" w:hAnsiTheme="minorHAnsi" w:cs="Arial"/>
          <w:sz w:val="24"/>
        </w:rPr>
        <w:t>2.1</w:t>
      </w:r>
      <w:r w:rsidRPr="00F47215">
        <w:rPr>
          <w:rFonts w:asciiTheme="minorHAnsi" w:hAnsiTheme="minorHAnsi" w:cs="Arial"/>
          <w:sz w:val="24"/>
        </w:rPr>
        <w:tab/>
        <w:t xml:space="preserve">Potential Providers are required to submit proposals in line with Annex </w:t>
      </w:r>
      <w:r w:rsidR="0031629A">
        <w:rPr>
          <w:rFonts w:asciiTheme="minorHAnsi" w:hAnsiTheme="minorHAnsi" w:cs="Arial"/>
          <w:sz w:val="24"/>
        </w:rPr>
        <w:t>5</w:t>
      </w:r>
      <w:r w:rsidR="005E6BED">
        <w:rPr>
          <w:rFonts w:asciiTheme="minorHAnsi" w:hAnsiTheme="minorHAnsi" w:cs="Arial"/>
          <w:sz w:val="24"/>
        </w:rPr>
        <w:t>b</w:t>
      </w:r>
      <w:r w:rsidRPr="00F47215">
        <w:rPr>
          <w:rFonts w:asciiTheme="minorHAnsi" w:hAnsiTheme="minorHAnsi" w:cs="Arial"/>
          <w:iCs/>
          <w:spacing w:val="2"/>
          <w:sz w:val="24"/>
        </w:rPr>
        <w:t xml:space="preserve"> Method Statement Responses</w:t>
      </w:r>
    </w:p>
    <w:p w14:paraId="76027F67" w14:textId="77777777" w:rsidR="00AA20DD" w:rsidRDefault="00AA20DD" w:rsidP="00AA20DD">
      <w:pPr>
        <w:spacing w:before="120" w:after="120"/>
        <w:ind w:left="720" w:right="45" w:hanging="720"/>
        <w:rPr>
          <w:rFonts w:asciiTheme="minorHAnsi" w:hAnsiTheme="minorHAnsi" w:cs="Arial"/>
          <w:iCs/>
          <w:spacing w:val="2"/>
          <w:sz w:val="24"/>
        </w:rPr>
      </w:pPr>
      <w:r w:rsidRPr="00F47215">
        <w:rPr>
          <w:rFonts w:asciiTheme="minorHAnsi" w:hAnsiTheme="minorHAnsi" w:cs="Arial"/>
          <w:iCs/>
          <w:spacing w:val="2"/>
          <w:sz w:val="24"/>
        </w:rPr>
        <w:t>2.2</w:t>
      </w:r>
      <w:r w:rsidRPr="00F47215">
        <w:rPr>
          <w:rFonts w:asciiTheme="minorHAnsi" w:hAnsiTheme="minorHAnsi" w:cs="Arial"/>
          <w:iCs/>
          <w:spacing w:val="2"/>
          <w:sz w:val="24"/>
        </w:rPr>
        <w:tab/>
        <w:t xml:space="preserve">Each of the sections within the document has been allocated a weighting.  These reflect the importance the Council attributes to the particular requirement. </w:t>
      </w:r>
    </w:p>
    <w:p w14:paraId="4F728755" w14:textId="77777777" w:rsidR="002A01FE" w:rsidRDefault="002A01FE" w:rsidP="002A01FE">
      <w:pPr>
        <w:spacing w:line="257" w:lineRule="auto"/>
        <w:ind w:left="-20" w:right="-20"/>
        <w:rPr>
          <w:rFonts w:ascii="Calibri" w:eastAsia="Calibri" w:hAnsi="Calibri" w:cs="Calibri"/>
          <w:b/>
          <w:bCs/>
          <w:i/>
          <w:iCs/>
        </w:rPr>
      </w:pPr>
    </w:p>
    <w:p w14:paraId="6D022E24" w14:textId="77777777" w:rsidR="00AA20DD" w:rsidRPr="00F47215" w:rsidRDefault="00AA20DD" w:rsidP="00AA20DD">
      <w:pPr>
        <w:spacing w:before="120" w:after="120"/>
        <w:ind w:left="720" w:right="45" w:hanging="720"/>
        <w:rPr>
          <w:rFonts w:asciiTheme="minorHAnsi" w:hAnsiTheme="minorHAnsi" w:cs="Arial"/>
          <w:iCs/>
          <w:spacing w:val="2"/>
          <w:sz w:val="24"/>
        </w:rPr>
      </w:pPr>
    </w:p>
    <w:p w14:paraId="7B7D9DD3" w14:textId="32F60B0E" w:rsidR="00547E18" w:rsidRPr="00754D04" w:rsidRDefault="00DD4A86" w:rsidP="00547E18">
      <w:pPr>
        <w:ind w:right="45"/>
        <w:rPr>
          <w:rFonts w:asciiTheme="minorHAnsi" w:hAnsiTheme="minorHAnsi" w:cs="Arial"/>
          <w:b/>
          <w:bCs/>
          <w:iCs/>
          <w:spacing w:val="2"/>
          <w:sz w:val="24"/>
        </w:rPr>
      </w:pPr>
      <w:r>
        <w:rPr>
          <w:rFonts w:asciiTheme="minorHAnsi" w:hAnsiTheme="minorHAnsi" w:cs="Arial"/>
          <w:b/>
          <w:bCs/>
          <w:iCs/>
          <w:spacing w:val="2"/>
          <w:sz w:val="24"/>
        </w:rPr>
        <w:lastRenderedPageBreak/>
        <w:t xml:space="preserve">2.4 </w:t>
      </w:r>
      <w:r w:rsidR="00547E18" w:rsidRPr="00754D04">
        <w:rPr>
          <w:rFonts w:asciiTheme="minorHAnsi" w:hAnsiTheme="minorHAnsi" w:cs="Arial"/>
          <w:b/>
          <w:bCs/>
          <w:iCs/>
          <w:spacing w:val="2"/>
          <w:sz w:val="24"/>
        </w:rPr>
        <w:t>Evaluation Framework </w:t>
      </w:r>
    </w:p>
    <w:p w14:paraId="1D1C9F77" w14:textId="77777777" w:rsidR="00547E18" w:rsidRPr="00547E18" w:rsidRDefault="00547E18" w:rsidP="00547E18">
      <w:pPr>
        <w:ind w:right="45"/>
        <w:rPr>
          <w:rFonts w:asciiTheme="minorHAnsi" w:hAnsiTheme="minorHAnsi" w:cs="Arial"/>
          <w:iCs/>
          <w:spacing w:val="2"/>
          <w:sz w:val="24"/>
        </w:rPr>
      </w:pPr>
      <w:r w:rsidRPr="00547E18">
        <w:rPr>
          <w:rFonts w:asciiTheme="minorHAnsi" w:hAnsiTheme="minorHAnsi" w:cs="Arial"/>
          <w:iCs/>
          <w:spacing w:val="2"/>
          <w:sz w:val="24"/>
        </w:rPr>
        <w:t>Quotes will be evaluated using the following criteria and weighting: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10"/>
        <w:gridCol w:w="5880"/>
        <w:gridCol w:w="1995"/>
      </w:tblGrid>
      <w:tr w:rsidR="00547E18" w:rsidRPr="00892029" w14:paraId="281893AD"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shd w:val="clear" w:color="auto" w:fill="D9D9D9"/>
            <w:hideMark/>
          </w:tcPr>
          <w:p w14:paraId="6E1E5CCA"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 Question</w:t>
            </w:r>
            <w:r w:rsidRPr="005F7EB9">
              <w:rPr>
                <w:rFonts w:asciiTheme="minorHAnsi" w:hAnsiTheme="minorHAnsi" w:cs="Arial"/>
                <w:iCs/>
                <w:spacing w:val="2"/>
                <w:sz w:val="24"/>
              </w:rPr>
              <w:t> </w:t>
            </w:r>
          </w:p>
        </w:tc>
        <w:tc>
          <w:tcPr>
            <w:tcW w:w="5880" w:type="dxa"/>
            <w:tcBorders>
              <w:top w:val="single" w:sz="6" w:space="0" w:color="auto"/>
              <w:left w:val="single" w:sz="6" w:space="0" w:color="auto"/>
              <w:bottom w:val="single" w:sz="6" w:space="0" w:color="auto"/>
              <w:right w:val="single" w:sz="6" w:space="0" w:color="auto"/>
            </w:tcBorders>
            <w:shd w:val="clear" w:color="auto" w:fill="D9D9D9"/>
            <w:hideMark/>
          </w:tcPr>
          <w:p w14:paraId="1DDA92F1"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Evaluation Criteria</w:t>
            </w:r>
            <w:r w:rsidRPr="005F7EB9">
              <w:rPr>
                <w:rFonts w:asciiTheme="minorHAnsi" w:hAnsiTheme="minorHAnsi" w:cs="Arial"/>
                <w:iCs/>
                <w:spacing w:val="2"/>
                <w:sz w:val="24"/>
              </w:rPr>
              <w:t> </w:t>
            </w:r>
          </w:p>
          <w:p w14:paraId="6543EE35"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 </w:t>
            </w:r>
            <w:r w:rsidRPr="005F7EB9">
              <w:rPr>
                <w:rFonts w:asciiTheme="minorHAnsi" w:hAnsiTheme="minorHAnsi" w:cs="Arial"/>
                <w:iCs/>
                <w:spacing w:val="2"/>
                <w:sz w:val="24"/>
              </w:rPr>
              <w:t> </w:t>
            </w:r>
          </w:p>
          <w:p w14:paraId="7A164C1B"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 </w:t>
            </w:r>
            <w:r w:rsidRPr="005F7EB9">
              <w:rPr>
                <w:rFonts w:asciiTheme="minorHAnsi" w:hAnsiTheme="minorHAnsi" w:cs="Arial"/>
                <w:iCs/>
                <w:spacing w:val="2"/>
                <w:sz w:val="24"/>
              </w:rPr>
              <w:t> </w:t>
            </w:r>
          </w:p>
        </w:tc>
        <w:tc>
          <w:tcPr>
            <w:tcW w:w="1995" w:type="dxa"/>
            <w:tcBorders>
              <w:top w:val="single" w:sz="6" w:space="0" w:color="auto"/>
              <w:left w:val="single" w:sz="6" w:space="0" w:color="auto"/>
              <w:bottom w:val="single" w:sz="6" w:space="0" w:color="auto"/>
              <w:right w:val="single" w:sz="6" w:space="0" w:color="auto"/>
            </w:tcBorders>
            <w:shd w:val="clear" w:color="auto" w:fill="D9D9D9"/>
            <w:hideMark/>
          </w:tcPr>
          <w:p w14:paraId="44729461" w14:textId="5D75ABEA" w:rsidR="00547E18" w:rsidRPr="005F7EB9" w:rsidRDefault="00547E18" w:rsidP="00465450">
            <w:pPr>
              <w:ind w:right="45"/>
              <w:jc w:val="center"/>
              <w:rPr>
                <w:rFonts w:asciiTheme="minorHAnsi" w:hAnsiTheme="minorHAnsi" w:cs="Arial"/>
                <w:iCs/>
                <w:spacing w:val="2"/>
                <w:sz w:val="24"/>
              </w:rPr>
            </w:pPr>
            <w:r w:rsidRPr="005F7EB9">
              <w:rPr>
                <w:rFonts w:asciiTheme="minorHAnsi" w:hAnsiTheme="minorHAnsi" w:cs="Arial"/>
                <w:b/>
                <w:bCs/>
                <w:iCs/>
                <w:spacing w:val="2"/>
                <w:sz w:val="24"/>
              </w:rPr>
              <w:t>%</w:t>
            </w:r>
          </w:p>
          <w:p w14:paraId="7AB32EB7" w14:textId="0651281F" w:rsidR="00547E18" w:rsidRPr="005F7EB9" w:rsidRDefault="00547E18" w:rsidP="00465450">
            <w:pPr>
              <w:ind w:right="45"/>
              <w:jc w:val="center"/>
              <w:rPr>
                <w:rFonts w:asciiTheme="minorHAnsi" w:hAnsiTheme="minorHAnsi" w:cs="Arial"/>
                <w:iCs/>
                <w:spacing w:val="2"/>
                <w:sz w:val="24"/>
              </w:rPr>
            </w:pPr>
            <w:r w:rsidRPr="005F7EB9">
              <w:rPr>
                <w:rFonts w:asciiTheme="minorHAnsi" w:hAnsiTheme="minorHAnsi" w:cs="Arial"/>
                <w:b/>
                <w:bCs/>
                <w:iCs/>
                <w:spacing w:val="2"/>
                <w:sz w:val="24"/>
              </w:rPr>
              <w:t>Weighting</w:t>
            </w:r>
          </w:p>
          <w:p w14:paraId="47142EBF" w14:textId="727CE741" w:rsidR="00547E18" w:rsidRPr="005F7EB9" w:rsidRDefault="00547E18" w:rsidP="00465450">
            <w:pPr>
              <w:ind w:right="45"/>
              <w:jc w:val="center"/>
              <w:rPr>
                <w:rFonts w:asciiTheme="minorHAnsi" w:hAnsiTheme="minorHAnsi" w:cs="Arial"/>
                <w:iCs/>
                <w:spacing w:val="2"/>
                <w:sz w:val="24"/>
              </w:rPr>
            </w:pPr>
          </w:p>
          <w:p w14:paraId="6C52306C" w14:textId="3CC09915" w:rsidR="00547E18" w:rsidRPr="005F7EB9" w:rsidRDefault="00547E18" w:rsidP="00465450">
            <w:pPr>
              <w:ind w:right="45"/>
              <w:jc w:val="center"/>
              <w:rPr>
                <w:rFonts w:asciiTheme="minorHAnsi" w:hAnsiTheme="minorHAnsi" w:cs="Arial"/>
                <w:iCs/>
                <w:spacing w:val="2"/>
                <w:sz w:val="24"/>
              </w:rPr>
            </w:pPr>
          </w:p>
        </w:tc>
      </w:tr>
      <w:tr w:rsidR="00547E18" w:rsidRPr="00892029" w14:paraId="45760799"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hideMark/>
          </w:tcPr>
          <w:p w14:paraId="05E88D20" w14:textId="46E1E4A3" w:rsidR="00547E18" w:rsidRPr="005F7EB9" w:rsidRDefault="00547E18" w:rsidP="00DD4A86">
            <w:pPr>
              <w:ind w:right="45"/>
              <w:jc w:val="center"/>
              <w:rPr>
                <w:rFonts w:asciiTheme="minorHAnsi" w:hAnsiTheme="minorHAnsi" w:cs="Arial"/>
                <w:iCs/>
                <w:spacing w:val="2"/>
                <w:sz w:val="24"/>
              </w:rPr>
            </w:pPr>
            <w:r w:rsidRPr="005F7EB9">
              <w:rPr>
                <w:rFonts w:asciiTheme="minorHAnsi" w:hAnsiTheme="minorHAnsi" w:cs="Arial"/>
                <w:iCs/>
                <w:spacing w:val="2"/>
                <w:sz w:val="24"/>
              </w:rPr>
              <w:t>1.</w:t>
            </w:r>
          </w:p>
        </w:tc>
        <w:tc>
          <w:tcPr>
            <w:tcW w:w="5880" w:type="dxa"/>
            <w:tcBorders>
              <w:top w:val="single" w:sz="6" w:space="0" w:color="auto"/>
              <w:left w:val="single" w:sz="6" w:space="0" w:color="auto"/>
              <w:bottom w:val="single" w:sz="6" w:space="0" w:color="auto"/>
              <w:right w:val="single" w:sz="6" w:space="0" w:color="auto"/>
            </w:tcBorders>
            <w:hideMark/>
          </w:tcPr>
          <w:p w14:paraId="457AC00B"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u w:val="single"/>
              </w:rPr>
              <w:t>Organisations experience, facilities, expertise and qualifications to deliver the Connect to Work programme.</w:t>
            </w:r>
            <w:r w:rsidRPr="005F7EB9">
              <w:rPr>
                <w:rFonts w:asciiTheme="minorHAnsi" w:hAnsiTheme="minorHAnsi" w:cs="Arial"/>
                <w:iCs/>
                <w:spacing w:val="2"/>
                <w:sz w:val="24"/>
              </w:rPr>
              <w:t>  </w:t>
            </w:r>
          </w:p>
          <w:p w14:paraId="11264169"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p w14:paraId="03A823B4"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Participant support</w:t>
            </w:r>
            <w:r w:rsidRPr="005F7EB9">
              <w:rPr>
                <w:rFonts w:asciiTheme="minorHAnsi" w:hAnsiTheme="minorHAnsi" w:cs="Arial"/>
                <w:iCs/>
                <w:spacing w:val="2"/>
                <w:sz w:val="24"/>
              </w:rPr>
              <w:t> </w:t>
            </w:r>
          </w:p>
          <w:p w14:paraId="646E5999"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p w14:paraId="78703F09"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This should include: </w:t>
            </w:r>
          </w:p>
          <w:p w14:paraId="052F3129" w14:textId="3F92EA21" w:rsidR="00547E18" w:rsidRPr="00C4446F" w:rsidRDefault="00547E18" w:rsidP="002D3402">
            <w:pPr>
              <w:pStyle w:val="ListParagraph"/>
              <w:numPr>
                <w:ilvl w:val="0"/>
                <w:numId w:val="43"/>
              </w:numPr>
              <w:ind w:right="45"/>
              <w:rPr>
                <w:rFonts w:asciiTheme="minorHAnsi" w:hAnsiTheme="minorHAnsi" w:cs="Arial"/>
                <w:iCs/>
                <w:spacing w:val="2"/>
              </w:rPr>
            </w:pPr>
            <w:r w:rsidRPr="00C4446F">
              <w:rPr>
                <w:rFonts w:asciiTheme="minorHAnsi" w:hAnsiTheme="minorHAnsi" w:cs="Arial"/>
                <w:iCs/>
                <w:spacing w:val="2"/>
              </w:rPr>
              <w:t>Organisational experience of delivering employment support programmes utilising the IPS and/or SEQF fidelity framework, including any fidelity assessments undertaken to date</w:t>
            </w:r>
            <w:r w:rsidR="002A5525" w:rsidRPr="00C4446F">
              <w:rPr>
                <w:rFonts w:asciiTheme="minorHAnsi" w:hAnsiTheme="minorHAnsi" w:cs="Arial"/>
                <w:iCs/>
                <w:spacing w:val="2"/>
              </w:rPr>
              <w:t xml:space="preserve"> including Case studies of previous experience of participant support in supported employment programmes must be included. </w:t>
            </w:r>
          </w:p>
          <w:p w14:paraId="374EE763" w14:textId="1FD54EAB" w:rsidR="00547E18" w:rsidRPr="002B1946" w:rsidRDefault="00547E18" w:rsidP="00C4446F">
            <w:pPr>
              <w:numPr>
                <w:ilvl w:val="0"/>
                <w:numId w:val="43"/>
              </w:numPr>
              <w:ind w:right="45"/>
              <w:rPr>
                <w:rFonts w:asciiTheme="minorHAnsi" w:hAnsiTheme="minorHAnsi" w:cs="Arial"/>
                <w:iCs/>
                <w:spacing w:val="2"/>
                <w:sz w:val="24"/>
              </w:rPr>
            </w:pPr>
            <w:r w:rsidRPr="002B1946">
              <w:rPr>
                <w:rFonts w:asciiTheme="minorHAnsi" w:hAnsiTheme="minorHAnsi" w:cs="Arial"/>
                <w:iCs/>
                <w:spacing w:val="2"/>
                <w:sz w:val="24"/>
              </w:rPr>
              <w:t>Named personnel and their experience in delivering supported employment opportunities – including IPS/SEQF qualifications</w:t>
            </w:r>
            <w:r w:rsidR="002B1946" w:rsidRPr="002B1946">
              <w:rPr>
                <w:rFonts w:asciiTheme="minorHAnsi" w:hAnsiTheme="minorHAnsi" w:cs="Arial"/>
                <w:iCs/>
                <w:spacing w:val="2"/>
                <w:sz w:val="24"/>
              </w:rPr>
              <w:t xml:space="preserve"> including </w:t>
            </w:r>
            <w:r w:rsidR="002B1946">
              <w:rPr>
                <w:rFonts w:asciiTheme="minorHAnsi" w:hAnsiTheme="minorHAnsi" w:cs="Arial"/>
                <w:iCs/>
                <w:spacing w:val="2"/>
                <w:sz w:val="24"/>
              </w:rPr>
              <w:t>a</w:t>
            </w:r>
            <w:r w:rsidRPr="002B1946">
              <w:rPr>
                <w:rFonts w:asciiTheme="minorHAnsi" w:hAnsiTheme="minorHAnsi" w:cs="Arial"/>
                <w:iCs/>
                <w:spacing w:val="2"/>
                <w:sz w:val="24"/>
              </w:rPr>
              <w:t xml:space="preserve"> plan to gain IPS/SEQF qualification if required, or how this will be supported</w:t>
            </w:r>
            <w:r w:rsidR="00B06E29">
              <w:rPr>
                <w:rFonts w:asciiTheme="minorHAnsi" w:hAnsiTheme="minorHAnsi" w:cs="Arial"/>
                <w:iCs/>
                <w:spacing w:val="2"/>
                <w:sz w:val="24"/>
              </w:rPr>
              <w:t>.</w:t>
            </w:r>
          </w:p>
          <w:p w14:paraId="4B4732EC" w14:textId="77777777" w:rsidR="002B1946" w:rsidRDefault="002B1946" w:rsidP="00C4446F">
            <w:pPr>
              <w:ind w:left="360" w:right="45"/>
              <w:rPr>
                <w:rFonts w:asciiTheme="minorHAnsi" w:hAnsiTheme="minorHAnsi" w:cs="Arial"/>
                <w:iCs/>
                <w:spacing w:val="2"/>
                <w:sz w:val="24"/>
              </w:rPr>
            </w:pPr>
          </w:p>
          <w:p w14:paraId="690FA37E" w14:textId="0642C9DF" w:rsidR="00547E18" w:rsidRPr="005F7EB9" w:rsidRDefault="00547E18" w:rsidP="00C4446F">
            <w:pPr>
              <w:ind w:left="1440" w:right="45"/>
              <w:rPr>
                <w:rFonts w:asciiTheme="minorHAnsi" w:hAnsiTheme="minorHAnsi" w:cs="Arial"/>
                <w:iCs/>
                <w:spacing w:val="2"/>
                <w:sz w:val="24"/>
              </w:rPr>
            </w:pPr>
            <w:r w:rsidRPr="005F7EB9">
              <w:rPr>
                <w:rFonts w:asciiTheme="minorHAnsi" w:hAnsiTheme="minorHAnsi" w:cs="Arial"/>
                <w:iCs/>
                <w:spacing w:val="2"/>
                <w:sz w:val="24"/>
              </w:rPr>
              <w:t>Outline of the programme of support for: </w:t>
            </w:r>
          </w:p>
          <w:p w14:paraId="18001382" w14:textId="77777777" w:rsidR="00547E18" w:rsidRPr="005F7EB9" w:rsidRDefault="00547E18" w:rsidP="00C4446F">
            <w:pPr>
              <w:numPr>
                <w:ilvl w:val="0"/>
                <w:numId w:val="15"/>
              </w:numPr>
              <w:ind w:left="1800" w:right="45"/>
              <w:rPr>
                <w:rFonts w:asciiTheme="minorHAnsi" w:hAnsiTheme="minorHAnsi" w:cs="Arial"/>
                <w:iCs/>
                <w:spacing w:val="2"/>
                <w:sz w:val="24"/>
              </w:rPr>
            </w:pPr>
            <w:r w:rsidRPr="005F7EB9">
              <w:rPr>
                <w:rFonts w:asciiTheme="minorHAnsi" w:hAnsiTheme="minorHAnsi" w:cs="Arial"/>
                <w:iCs/>
                <w:spacing w:val="2"/>
                <w:sz w:val="24"/>
              </w:rPr>
              <w:t>Out of work participants on the IPS pathway </w:t>
            </w:r>
          </w:p>
          <w:p w14:paraId="55F929EF" w14:textId="77777777" w:rsidR="00547E18" w:rsidRPr="005F7EB9" w:rsidRDefault="00547E18" w:rsidP="00C4446F">
            <w:pPr>
              <w:numPr>
                <w:ilvl w:val="0"/>
                <w:numId w:val="16"/>
              </w:numPr>
              <w:ind w:left="1800" w:right="45"/>
              <w:rPr>
                <w:rFonts w:asciiTheme="minorHAnsi" w:hAnsiTheme="minorHAnsi" w:cs="Arial"/>
                <w:iCs/>
                <w:spacing w:val="2"/>
                <w:sz w:val="24"/>
              </w:rPr>
            </w:pPr>
            <w:r w:rsidRPr="005F7EB9">
              <w:rPr>
                <w:rFonts w:asciiTheme="minorHAnsi" w:hAnsiTheme="minorHAnsi" w:cs="Arial"/>
                <w:iCs/>
                <w:spacing w:val="2"/>
                <w:sz w:val="24"/>
              </w:rPr>
              <w:t>Out of work participants on the SEQF pathway </w:t>
            </w:r>
          </w:p>
          <w:p w14:paraId="52CA8925" w14:textId="77777777" w:rsidR="00547E18" w:rsidRPr="005F7EB9" w:rsidRDefault="00547E18" w:rsidP="00C4446F">
            <w:pPr>
              <w:numPr>
                <w:ilvl w:val="0"/>
                <w:numId w:val="17"/>
              </w:numPr>
              <w:ind w:left="1800" w:right="45"/>
              <w:rPr>
                <w:rFonts w:asciiTheme="minorHAnsi" w:hAnsiTheme="minorHAnsi" w:cs="Arial"/>
                <w:iCs/>
                <w:spacing w:val="2"/>
                <w:sz w:val="24"/>
              </w:rPr>
            </w:pPr>
            <w:r w:rsidRPr="005F7EB9">
              <w:rPr>
                <w:rFonts w:asciiTheme="minorHAnsi" w:hAnsiTheme="minorHAnsi" w:cs="Arial"/>
                <w:iCs/>
                <w:spacing w:val="2"/>
                <w:sz w:val="24"/>
              </w:rPr>
              <w:t>In-work (retention) participants on the IPS pathway </w:t>
            </w:r>
          </w:p>
          <w:p w14:paraId="3EFC29AE" w14:textId="77777777" w:rsidR="00547E18" w:rsidRDefault="00547E18" w:rsidP="00C4446F">
            <w:pPr>
              <w:numPr>
                <w:ilvl w:val="0"/>
                <w:numId w:val="18"/>
              </w:numPr>
              <w:ind w:left="1800" w:right="45"/>
              <w:rPr>
                <w:rFonts w:asciiTheme="minorHAnsi" w:hAnsiTheme="minorHAnsi" w:cs="Arial"/>
                <w:iCs/>
                <w:spacing w:val="2"/>
                <w:sz w:val="24"/>
              </w:rPr>
            </w:pPr>
            <w:r w:rsidRPr="005F7EB9">
              <w:rPr>
                <w:rFonts w:asciiTheme="minorHAnsi" w:hAnsiTheme="minorHAnsi" w:cs="Arial"/>
                <w:iCs/>
                <w:spacing w:val="2"/>
                <w:sz w:val="24"/>
              </w:rPr>
              <w:t>In-work (retention) participants on the SEQF pathway </w:t>
            </w:r>
          </w:p>
          <w:p w14:paraId="57782734" w14:textId="77777777" w:rsidR="002B1946" w:rsidRPr="005F7EB9" w:rsidRDefault="002B1946" w:rsidP="00C4446F">
            <w:pPr>
              <w:ind w:right="45"/>
              <w:rPr>
                <w:rFonts w:asciiTheme="minorHAnsi" w:hAnsiTheme="minorHAnsi" w:cs="Arial"/>
                <w:iCs/>
                <w:spacing w:val="2"/>
                <w:sz w:val="24"/>
              </w:rPr>
            </w:pPr>
          </w:p>
          <w:p w14:paraId="254B582A" w14:textId="04FB225E" w:rsidR="002B1946" w:rsidRPr="00C4446F" w:rsidRDefault="00547E18" w:rsidP="002D3402">
            <w:pPr>
              <w:pStyle w:val="ListParagraph"/>
              <w:numPr>
                <w:ilvl w:val="0"/>
                <w:numId w:val="43"/>
              </w:numPr>
              <w:ind w:right="45"/>
              <w:rPr>
                <w:rFonts w:asciiTheme="minorHAnsi" w:hAnsiTheme="minorHAnsi" w:cs="Arial"/>
                <w:iCs/>
                <w:spacing w:val="2"/>
              </w:rPr>
            </w:pPr>
            <w:r w:rsidRPr="00C4446F">
              <w:rPr>
                <w:rFonts w:asciiTheme="minorHAnsi" w:hAnsiTheme="minorHAnsi" w:cs="Arial"/>
                <w:iCs/>
                <w:spacing w:val="2"/>
              </w:rPr>
              <w:t>Outline of the wrap-around support to sustain the participant throughout the programme</w:t>
            </w:r>
            <w:r w:rsidR="002B1946" w:rsidRPr="00C4446F">
              <w:rPr>
                <w:rFonts w:asciiTheme="minorHAnsi" w:hAnsiTheme="minorHAnsi" w:cs="Arial"/>
                <w:iCs/>
                <w:spacing w:val="2"/>
              </w:rPr>
              <w:t>.</w:t>
            </w:r>
          </w:p>
          <w:p w14:paraId="6869CEDF" w14:textId="410393AF" w:rsidR="004F654C" w:rsidRPr="00C4446F" w:rsidRDefault="00547E18" w:rsidP="002D3402">
            <w:pPr>
              <w:numPr>
                <w:ilvl w:val="0"/>
                <w:numId w:val="43"/>
              </w:numPr>
              <w:ind w:right="45"/>
              <w:rPr>
                <w:rFonts w:asciiTheme="minorHAnsi" w:hAnsiTheme="minorHAnsi" w:cs="Arial"/>
                <w:iCs/>
                <w:spacing w:val="2"/>
                <w:sz w:val="24"/>
              </w:rPr>
            </w:pPr>
            <w:r w:rsidRPr="00C4446F">
              <w:rPr>
                <w:rFonts w:asciiTheme="minorHAnsi" w:hAnsiTheme="minorHAnsi" w:cs="Arial"/>
                <w:iCs/>
                <w:spacing w:val="2"/>
                <w:sz w:val="24"/>
              </w:rPr>
              <w:t>Approach to ensuring that Buckinghamshire residents are targeted and supported </w:t>
            </w:r>
            <w:r w:rsidR="00F05A71" w:rsidRPr="00C4446F">
              <w:rPr>
                <w:rFonts w:asciiTheme="minorHAnsi" w:hAnsiTheme="minorHAnsi" w:cs="Arial"/>
                <w:iCs/>
                <w:spacing w:val="2"/>
                <w:sz w:val="24"/>
              </w:rPr>
              <w:t xml:space="preserve">with the focus </w:t>
            </w:r>
            <w:r w:rsidRPr="00C4446F">
              <w:rPr>
                <w:rFonts w:asciiTheme="minorHAnsi" w:hAnsiTheme="minorHAnsi" w:cs="Arial"/>
                <w:iCs/>
                <w:spacing w:val="2"/>
                <w:sz w:val="24"/>
              </w:rPr>
              <w:t xml:space="preserve">within the Opportunity Bucks </w:t>
            </w:r>
            <w:r w:rsidR="004F654C" w:rsidRPr="00C4446F">
              <w:rPr>
                <w:rFonts w:asciiTheme="minorHAnsi" w:hAnsiTheme="minorHAnsi" w:cs="Arial"/>
                <w:iCs/>
                <w:spacing w:val="2"/>
                <w:sz w:val="24"/>
              </w:rPr>
              <w:t>wards.</w:t>
            </w:r>
          </w:p>
          <w:p w14:paraId="25226223"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tc>
        <w:tc>
          <w:tcPr>
            <w:tcW w:w="1995" w:type="dxa"/>
            <w:tcBorders>
              <w:top w:val="single" w:sz="6" w:space="0" w:color="auto"/>
              <w:left w:val="single" w:sz="6" w:space="0" w:color="auto"/>
              <w:bottom w:val="single" w:sz="6" w:space="0" w:color="auto"/>
              <w:right w:val="single" w:sz="6" w:space="0" w:color="auto"/>
            </w:tcBorders>
            <w:hideMark/>
          </w:tcPr>
          <w:p w14:paraId="331B9D80" w14:textId="58EA68CD" w:rsidR="00547E18" w:rsidRPr="005F7EB9" w:rsidRDefault="00547E18" w:rsidP="00465450">
            <w:pPr>
              <w:ind w:right="45"/>
              <w:jc w:val="center"/>
              <w:rPr>
                <w:rFonts w:asciiTheme="minorHAnsi" w:hAnsiTheme="minorHAnsi" w:cs="Arial"/>
                <w:iCs/>
                <w:spacing w:val="2"/>
                <w:sz w:val="24"/>
              </w:rPr>
            </w:pPr>
            <w:r w:rsidRPr="005F7EB9">
              <w:rPr>
                <w:rFonts w:asciiTheme="minorHAnsi" w:hAnsiTheme="minorHAnsi" w:cs="Arial"/>
                <w:iCs/>
                <w:spacing w:val="2"/>
                <w:sz w:val="24"/>
              </w:rPr>
              <w:t>40</w:t>
            </w:r>
          </w:p>
        </w:tc>
      </w:tr>
      <w:tr w:rsidR="00547E18" w:rsidRPr="00892029" w14:paraId="24939FA3"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hideMark/>
          </w:tcPr>
          <w:p w14:paraId="5C0E5917" w14:textId="09C2C5DD" w:rsidR="00547E18" w:rsidRPr="005F7EB9" w:rsidRDefault="00E30F17" w:rsidP="00DD4A86">
            <w:pPr>
              <w:ind w:right="45"/>
              <w:jc w:val="center"/>
              <w:rPr>
                <w:rFonts w:asciiTheme="minorHAnsi" w:hAnsiTheme="minorHAnsi" w:cs="Arial"/>
                <w:iCs/>
                <w:spacing w:val="2"/>
                <w:sz w:val="24"/>
              </w:rPr>
            </w:pPr>
            <w:r>
              <w:rPr>
                <w:rFonts w:asciiTheme="minorHAnsi" w:hAnsiTheme="minorHAnsi" w:cs="Arial"/>
                <w:iCs/>
                <w:spacing w:val="2"/>
                <w:sz w:val="24"/>
              </w:rPr>
              <w:t>2</w:t>
            </w:r>
          </w:p>
        </w:tc>
        <w:tc>
          <w:tcPr>
            <w:tcW w:w="5880" w:type="dxa"/>
            <w:tcBorders>
              <w:top w:val="single" w:sz="6" w:space="0" w:color="auto"/>
              <w:left w:val="single" w:sz="6" w:space="0" w:color="auto"/>
              <w:bottom w:val="single" w:sz="6" w:space="0" w:color="auto"/>
              <w:right w:val="single" w:sz="6" w:space="0" w:color="auto"/>
            </w:tcBorders>
            <w:hideMark/>
          </w:tcPr>
          <w:p w14:paraId="2D7C9F66"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u w:val="single"/>
              </w:rPr>
              <w:t>Organisations experience, facilities, expertise and qualifications to deliver the Connect to Work programme.</w:t>
            </w:r>
            <w:r w:rsidRPr="005F7EB9">
              <w:rPr>
                <w:rFonts w:asciiTheme="minorHAnsi" w:hAnsiTheme="minorHAnsi" w:cs="Arial"/>
                <w:iCs/>
                <w:spacing w:val="2"/>
                <w:sz w:val="24"/>
              </w:rPr>
              <w:t>  </w:t>
            </w:r>
          </w:p>
          <w:p w14:paraId="20FBCFF1"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p w14:paraId="776519C1"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Employer support</w:t>
            </w:r>
            <w:r w:rsidRPr="005F7EB9">
              <w:rPr>
                <w:rFonts w:asciiTheme="minorHAnsi" w:hAnsiTheme="minorHAnsi" w:cs="Arial"/>
                <w:iCs/>
                <w:spacing w:val="2"/>
                <w:sz w:val="24"/>
              </w:rPr>
              <w:t> </w:t>
            </w:r>
          </w:p>
          <w:p w14:paraId="7C99ECB5"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p w14:paraId="381AD5AA"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This should include: </w:t>
            </w:r>
          </w:p>
          <w:p w14:paraId="7883A29C" w14:textId="546B4A1F" w:rsidR="00547E18" w:rsidRPr="00C4446F" w:rsidRDefault="00547E18" w:rsidP="002D3402">
            <w:pPr>
              <w:pStyle w:val="ListParagraph"/>
              <w:numPr>
                <w:ilvl w:val="0"/>
                <w:numId w:val="42"/>
              </w:numPr>
              <w:ind w:right="45"/>
              <w:rPr>
                <w:rFonts w:asciiTheme="minorHAnsi" w:hAnsiTheme="minorHAnsi" w:cs="Arial"/>
                <w:iCs/>
                <w:spacing w:val="2"/>
              </w:rPr>
            </w:pPr>
            <w:r w:rsidRPr="00C4446F">
              <w:rPr>
                <w:rFonts w:asciiTheme="minorHAnsi" w:hAnsiTheme="minorHAnsi" w:cs="Arial"/>
                <w:iCs/>
                <w:spacing w:val="2"/>
              </w:rPr>
              <w:lastRenderedPageBreak/>
              <w:t>Organisational experience of delivering employment support programmes with job matching to employers for live, competitive vacancies</w:t>
            </w:r>
            <w:r w:rsidR="00661BA6" w:rsidRPr="00C4446F">
              <w:rPr>
                <w:rFonts w:asciiTheme="minorHAnsi" w:hAnsiTheme="minorHAnsi" w:cs="Arial"/>
                <w:iCs/>
                <w:spacing w:val="2"/>
              </w:rPr>
              <w:t xml:space="preserve"> including the Case studies of previous experience of employer support in supported employment programmes.</w:t>
            </w:r>
          </w:p>
          <w:p w14:paraId="33D7D5A1" w14:textId="158D9518" w:rsidR="00661BA6" w:rsidRPr="00F457CB" w:rsidRDefault="00547E18" w:rsidP="00F457CB">
            <w:pPr>
              <w:numPr>
                <w:ilvl w:val="0"/>
                <w:numId w:val="42"/>
              </w:numPr>
              <w:ind w:right="45"/>
              <w:rPr>
                <w:rFonts w:asciiTheme="minorHAnsi" w:hAnsiTheme="minorHAnsi" w:cs="Arial"/>
                <w:iCs/>
                <w:spacing w:val="2"/>
                <w:sz w:val="24"/>
              </w:rPr>
            </w:pPr>
            <w:r w:rsidRPr="00C4446F">
              <w:rPr>
                <w:rFonts w:asciiTheme="minorHAnsi" w:hAnsiTheme="minorHAnsi" w:cs="Arial"/>
                <w:iCs/>
                <w:spacing w:val="2"/>
                <w:sz w:val="24"/>
              </w:rPr>
              <w:t>Named personnel and their experience in engaging employers to deliver outcomes</w:t>
            </w:r>
            <w:r w:rsidR="00661BA6" w:rsidRPr="00C4446F">
              <w:rPr>
                <w:rFonts w:asciiTheme="minorHAnsi" w:hAnsiTheme="minorHAnsi" w:cs="Arial"/>
                <w:iCs/>
                <w:spacing w:val="2"/>
                <w:sz w:val="24"/>
              </w:rPr>
              <w:t>. Also o</w:t>
            </w:r>
            <w:r w:rsidRPr="00C4446F">
              <w:rPr>
                <w:rFonts w:asciiTheme="minorHAnsi" w:hAnsiTheme="minorHAnsi" w:cs="Arial"/>
                <w:iCs/>
                <w:spacing w:val="2"/>
                <w:sz w:val="24"/>
              </w:rPr>
              <w:t>utline of the available support to upskill the employer in supporting individuals with complex barriers throughout the programme</w:t>
            </w:r>
            <w:r w:rsidR="00661BA6" w:rsidRPr="00C4446F">
              <w:rPr>
                <w:rFonts w:asciiTheme="minorHAnsi" w:hAnsiTheme="minorHAnsi" w:cs="Arial"/>
                <w:iCs/>
                <w:spacing w:val="2"/>
                <w:sz w:val="24"/>
              </w:rPr>
              <w:t>.</w:t>
            </w:r>
          </w:p>
          <w:p w14:paraId="61B82959" w14:textId="77777777" w:rsidR="00547E18" w:rsidRDefault="002A5525" w:rsidP="00C4446F">
            <w:pPr>
              <w:pStyle w:val="ListParagraph"/>
              <w:numPr>
                <w:ilvl w:val="0"/>
                <w:numId w:val="42"/>
              </w:numPr>
              <w:ind w:right="45"/>
              <w:rPr>
                <w:rFonts w:asciiTheme="minorHAnsi" w:hAnsiTheme="minorHAnsi" w:cs="Arial"/>
                <w:iCs/>
                <w:spacing w:val="2"/>
              </w:rPr>
            </w:pPr>
            <w:r>
              <w:rPr>
                <w:rFonts w:asciiTheme="minorHAnsi" w:hAnsiTheme="minorHAnsi" w:cs="Arial"/>
                <w:iCs/>
                <w:spacing w:val="2"/>
                <w:szCs w:val="24"/>
                <w:lang w:eastAsia="en-GB"/>
              </w:rPr>
              <w:t>A</w:t>
            </w:r>
            <w:r w:rsidRPr="002A5525">
              <w:rPr>
                <w:rFonts w:asciiTheme="minorHAnsi" w:hAnsiTheme="minorHAnsi" w:cs="Arial"/>
                <w:iCs/>
                <w:spacing w:val="2"/>
                <w:szCs w:val="24"/>
                <w:lang w:eastAsia="en-GB"/>
              </w:rPr>
              <w:t>pproach to engaging the Buckinghamshire employers with the focus within the Opportunity Bucks wards.</w:t>
            </w:r>
            <w:r w:rsidR="00547E18" w:rsidRPr="002A5525">
              <w:rPr>
                <w:rFonts w:asciiTheme="minorHAnsi" w:hAnsiTheme="minorHAnsi" w:cs="Arial"/>
                <w:iCs/>
                <w:spacing w:val="2"/>
              </w:rPr>
              <w:t>  </w:t>
            </w:r>
          </w:p>
          <w:p w14:paraId="7117147E" w14:textId="77777777" w:rsidR="002A5525" w:rsidRPr="002A5525" w:rsidRDefault="002A5525" w:rsidP="002A5525">
            <w:pPr>
              <w:pStyle w:val="ListParagraph"/>
              <w:rPr>
                <w:rFonts w:asciiTheme="minorHAnsi" w:hAnsiTheme="minorHAnsi" w:cs="Arial"/>
                <w:iCs/>
                <w:spacing w:val="2"/>
              </w:rPr>
            </w:pPr>
          </w:p>
          <w:p w14:paraId="10E9C463" w14:textId="4EE52E9F" w:rsidR="002A5525" w:rsidRPr="002A5525" w:rsidRDefault="002A5525" w:rsidP="002A5525">
            <w:pPr>
              <w:pStyle w:val="ListParagraph"/>
              <w:ind w:right="45"/>
              <w:rPr>
                <w:rFonts w:asciiTheme="minorHAnsi" w:hAnsiTheme="minorHAnsi" w:cs="Arial"/>
                <w:iCs/>
                <w:spacing w:val="2"/>
              </w:rPr>
            </w:pPr>
          </w:p>
        </w:tc>
        <w:tc>
          <w:tcPr>
            <w:tcW w:w="1995" w:type="dxa"/>
            <w:tcBorders>
              <w:top w:val="single" w:sz="6" w:space="0" w:color="auto"/>
              <w:left w:val="single" w:sz="6" w:space="0" w:color="auto"/>
              <w:bottom w:val="single" w:sz="6" w:space="0" w:color="auto"/>
              <w:right w:val="single" w:sz="6" w:space="0" w:color="auto"/>
            </w:tcBorders>
            <w:hideMark/>
          </w:tcPr>
          <w:p w14:paraId="731FC348" w14:textId="33C36EFE" w:rsidR="00547E18" w:rsidRPr="005F7EB9" w:rsidRDefault="00547E18" w:rsidP="00465450">
            <w:pPr>
              <w:ind w:right="45"/>
              <w:jc w:val="center"/>
              <w:rPr>
                <w:rFonts w:asciiTheme="minorHAnsi" w:hAnsiTheme="minorHAnsi" w:cs="Arial"/>
                <w:iCs/>
                <w:spacing w:val="2"/>
                <w:sz w:val="24"/>
              </w:rPr>
            </w:pPr>
            <w:r w:rsidRPr="005F7EB9">
              <w:rPr>
                <w:rFonts w:asciiTheme="minorHAnsi" w:hAnsiTheme="minorHAnsi" w:cs="Arial"/>
                <w:iCs/>
                <w:spacing w:val="2"/>
                <w:sz w:val="24"/>
              </w:rPr>
              <w:lastRenderedPageBreak/>
              <w:t>30</w:t>
            </w:r>
          </w:p>
        </w:tc>
      </w:tr>
      <w:tr w:rsidR="00547E18" w:rsidRPr="00892029" w14:paraId="2DFBAE8B"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hideMark/>
          </w:tcPr>
          <w:p w14:paraId="4E5FFB11" w14:textId="379D2B3D" w:rsidR="00547E18" w:rsidRPr="005F7EB9" w:rsidRDefault="00E30F17" w:rsidP="00DD4A86">
            <w:pPr>
              <w:ind w:right="45"/>
              <w:jc w:val="center"/>
              <w:rPr>
                <w:rFonts w:asciiTheme="minorHAnsi" w:hAnsiTheme="minorHAnsi" w:cs="Arial"/>
                <w:iCs/>
                <w:spacing w:val="2"/>
                <w:sz w:val="24"/>
              </w:rPr>
            </w:pPr>
            <w:r>
              <w:rPr>
                <w:rFonts w:asciiTheme="minorHAnsi" w:hAnsiTheme="minorHAnsi" w:cs="Arial"/>
                <w:iCs/>
                <w:spacing w:val="2"/>
                <w:sz w:val="24"/>
              </w:rPr>
              <w:t>3</w:t>
            </w:r>
            <w:r w:rsidR="00547E18" w:rsidRPr="005F7EB9">
              <w:rPr>
                <w:rFonts w:asciiTheme="minorHAnsi" w:hAnsiTheme="minorHAnsi" w:cs="Arial"/>
                <w:iCs/>
                <w:spacing w:val="2"/>
                <w:sz w:val="24"/>
              </w:rPr>
              <w:t>.</w:t>
            </w:r>
          </w:p>
        </w:tc>
        <w:tc>
          <w:tcPr>
            <w:tcW w:w="5880" w:type="dxa"/>
            <w:tcBorders>
              <w:top w:val="single" w:sz="6" w:space="0" w:color="auto"/>
              <w:left w:val="single" w:sz="6" w:space="0" w:color="auto"/>
              <w:bottom w:val="single" w:sz="6" w:space="0" w:color="auto"/>
              <w:right w:val="single" w:sz="6" w:space="0" w:color="auto"/>
            </w:tcBorders>
            <w:hideMark/>
          </w:tcPr>
          <w:p w14:paraId="532FA69F"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u w:val="single"/>
              </w:rPr>
              <w:t>Proposed Approach and Methodologies</w:t>
            </w:r>
            <w:r w:rsidRPr="005F7EB9">
              <w:rPr>
                <w:rFonts w:asciiTheme="minorHAnsi" w:hAnsiTheme="minorHAnsi" w:cs="Arial"/>
                <w:iCs/>
                <w:spacing w:val="2"/>
                <w:sz w:val="24"/>
              </w:rPr>
              <w:t>, including: </w:t>
            </w:r>
          </w:p>
          <w:p w14:paraId="66180DBB"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p w14:paraId="29BEAE12" w14:textId="77777777" w:rsidR="00C4446F" w:rsidRDefault="00547E18" w:rsidP="00C4446F">
            <w:pPr>
              <w:numPr>
                <w:ilvl w:val="0"/>
                <w:numId w:val="28"/>
              </w:numPr>
              <w:ind w:right="45"/>
              <w:rPr>
                <w:rFonts w:asciiTheme="minorHAnsi" w:hAnsiTheme="minorHAnsi" w:cs="Arial"/>
                <w:iCs/>
                <w:spacing w:val="2"/>
                <w:sz w:val="24"/>
              </w:rPr>
            </w:pPr>
            <w:r w:rsidRPr="005F7EB9">
              <w:rPr>
                <w:rFonts w:asciiTheme="minorHAnsi" w:hAnsiTheme="minorHAnsi" w:cs="Arial"/>
                <w:iCs/>
                <w:spacing w:val="2"/>
                <w:sz w:val="24"/>
              </w:rPr>
              <w:t>Project plan which details scoping the project, preparing materials, meeting deadlines</w:t>
            </w:r>
            <w:r w:rsidR="00C4446F">
              <w:rPr>
                <w:rFonts w:asciiTheme="minorHAnsi" w:hAnsiTheme="minorHAnsi" w:cs="Arial"/>
                <w:iCs/>
                <w:spacing w:val="2"/>
                <w:sz w:val="24"/>
              </w:rPr>
              <w:t xml:space="preserve"> including the following:</w:t>
            </w:r>
          </w:p>
          <w:p w14:paraId="43D3B552" w14:textId="72DD2AC5" w:rsidR="00547E18" w:rsidRPr="005F7EB9" w:rsidRDefault="00547E18" w:rsidP="00C4446F">
            <w:pPr>
              <w:ind w:left="720" w:right="45"/>
              <w:rPr>
                <w:rFonts w:asciiTheme="minorHAnsi" w:hAnsiTheme="minorHAnsi" w:cs="Arial"/>
                <w:iCs/>
                <w:spacing w:val="2"/>
                <w:sz w:val="24"/>
              </w:rPr>
            </w:pPr>
            <w:r w:rsidRPr="005F7EB9">
              <w:rPr>
                <w:rFonts w:asciiTheme="minorHAnsi" w:hAnsiTheme="minorHAnsi" w:cs="Arial"/>
                <w:iCs/>
                <w:spacing w:val="2"/>
                <w:sz w:val="24"/>
              </w:rPr>
              <w:t> </w:t>
            </w:r>
          </w:p>
          <w:p w14:paraId="3BC69D8B" w14:textId="77777777" w:rsidR="00A549B6" w:rsidRDefault="00547E18" w:rsidP="00C4446F">
            <w:pPr>
              <w:numPr>
                <w:ilvl w:val="0"/>
                <w:numId w:val="41"/>
              </w:numPr>
              <w:ind w:left="1080" w:right="45"/>
              <w:rPr>
                <w:rFonts w:asciiTheme="minorHAnsi" w:hAnsiTheme="minorHAnsi" w:cs="Arial"/>
                <w:iCs/>
                <w:spacing w:val="2"/>
                <w:sz w:val="24"/>
              </w:rPr>
            </w:pPr>
            <w:r w:rsidRPr="005F7EB9">
              <w:rPr>
                <w:rFonts w:asciiTheme="minorHAnsi" w:hAnsiTheme="minorHAnsi" w:cs="Arial"/>
                <w:iCs/>
                <w:spacing w:val="2"/>
                <w:sz w:val="24"/>
              </w:rPr>
              <w:t>Named project manager within the team</w:t>
            </w:r>
          </w:p>
          <w:p w14:paraId="2AD3269B" w14:textId="77777777" w:rsidR="00A549B6" w:rsidRPr="00AF33E7" w:rsidRDefault="00A549B6" w:rsidP="00A549B6">
            <w:pPr>
              <w:numPr>
                <w:ilvl w:val="0"/>
                <w:numId w:val="41"/>
              </w:numPr>
              <w:ind w:left="1080" w:right="45"/>
              <w:rPr>
                <w:rFonts w:asciiTheme="minorHAnsi" w:hAnsiTheme="minorHAnsi" w:cs="Arial"/>
                <w:iCs/>
                <w:spacing w:val="2"/>
                <w:sz w:val="24"/>
              </w:rPr>
            </w:pPr>
            <w:r w:rsidRPr="00AF33E7">
              <w:rPr>
                <w:rFonts w:asciiTheme="minorHAnsi" w:hAnsiTheme="minorHAnsi" w:cs="Arial"/>
                <w:iCs/>
                <w:spacing w:val="2"/>
                <w:sz w:val="24"/>
              </w:rPr>
              <w:t xml:space="preserve">Delivery partners where known/anticipated  </w:t>
            </w:r>
          </w:p>
          <w:p w14:paraId="2BDFE454" w14:textId="601C2424" w:rsidR="00547E18" w:rsidRPr="005F7EB9" w:rsidRDefault="00A549B6" w:rsidP="0033466F">
            <w:pPr>
              <w:ind w:right="45"/>
              <w:rPr>
                <w:rFonts w:asciiTheme="minorHAnsi" w:hAnsiTheme="minorHAnsi" w:cs="Arial"/>
                <w:iCs/>
                <w:spacing w:val="2"/>
                <w:sz w:val="24"/>
              </w:rPr>
            </w:pPr>
            <w:r w:rsidRPr="00AF33E7">
              <w:rPr>
                <w:rFonts w:asciiTheme="minorHAnsi" w:hAnsiTheme="minorHAnsi" w:cs="Arial"/>
                <w:iCs/>
                <w:spacing w:val="2"/>
                <w:sz w:val="24"/>
              </w:rPr>
              <w:t>(List all known subcontractors anticipated to be involved in the delivery of programme)</w:t>
            </w:r>
            <w:r w:rsidR="00547E18" w:rsidRPr="005F7EB9">
              <w:rPr>
                <w:rFonts w:asciiTheme="minorHAnsi" w:hAnsiTheme="minorHAnsi" w:cs="Arial"/>
                <w:iCs/>
                <w:spacing w:val="2"/>
                <w:sz w:val="24"/>
              </w:rPr>
              <w:t> </w:t>
            </w:r>
          </w:p>
          <w:p w14:paraId="474746AD" w14:textId="77777777" w:rsidR="00547E18" w:rsidRPr="005F7EB9" w:rsidRDefault="00547E18" w:rsidP="00C4446F">
            <w:pPr>
              <w:numPr>
                <w:ilvl w:val="0"/>
                <w:numId w:val="41"/>
              </w:numPr>
              <w:ind w:left="1080" w:right="45"/>
              <w:rPr>
                <w:rFonts w:asciiTheme="minorHAnsi" w:hAnsiTheme="minorHAnsi" w:cs="Arial"/>
                <w:iCs/>
                <w:spacing w:val="2"/>
                <w:sz w:val="24"/>
              </w:rPr>
            </w:pPr>
            <w:r w:rsidRPr="005F7EB9">
              <w:rPr>
                <w:rFonts w:asciiTheme="minorHAnsi" w:hAnsiTheme="minorHAnsi" w:cs="Arial"/>
                <w:iCs/>
                <w:spacing w:val="2"/>
                <w:sz w:val="24"/>
              </w:rPr>
              <w:t>Approach to engaging participants and employers </w:t>
            </w:r>
          </w:p>
          <w:p w14:paraId="146F44B9" w14:textId="25FB9BE1" w:rsidR="00547E18" w:rsidRPr="005F7EB9" w:rsidRDefault="00C327D5" w:rsidP="00C4446F">
            <w:pPr>
              <w:numPr>
                <w:ilvl w:val="0"/>
                <w:numId w:val="41"/>
              </w:numPr>
              <w:ind w:left="1080" w:right="45"/>
              <w:rPr>
                <w:rFonts w:asciiTheme="minorHAnsi" w:hAnsiTheme="minorHAnsi" w:cs="Arial"/>
                <w:iCs/>
                <w:spacing w:val="2"/>
                <w:sz w:val="24"/>
              </w:rPr>
            </w:pPr>
            <w:r w:rsidRPr="00DD2FF6">
              <w:rPr>
                <w:rFonts w:cs="Arial"/>
                <w:iCs/>
                <w:spacing w:val="2"/>
              </w:rPr>
              <w:t>Approach to meeting p</w:t>
            </w:r>
            <w:r>
              <w:rPr>
                <w:rFonts w:cs="Arial"/>
                <w:iCs/>
                <w:spacing w:val="2"/>
              </w:rPr>
              <w:t>articipant</w:t>
            </w:r>
            <w:r w:rsidRPr="00DD2FF6">
              <w:rPr>
                <w:rFonts w:cs="Arial"/>
                <w:iCs/>
                <w:spacing w:val="2"/>
              </w:rPr>
              <w:t xml:space="preserve"> numbers and ability to ramp up delivery to meet peak demand</w:t>
            </w:r>
            <w:r>
              <w:rPr>
                <w:rFonts w:cs="Arial"/>
                <w:iCs/>
                <w:spacing w:val="2"/>
              </w:rPr>
              <w:t xml:space="preserve">. </w:t>
            </w:r>
            <w:r w:rsidR="00547E18" w:rsidRPr="005F7EB9">
              <w:rPr>
                <w:rFonts w:asciiTheme="minorHAnsi" w:hAnsiTheme="minorHAnsi" w:cs="Arial"/>
                <w:iCs/>
                <w:spacing w:val="2"/>
                <w:sz w:val="24"/>
              </w:rPr>
              <w:t>Number of participants to be engaged on: </w:t>
            </w:r>
          </w:p>
          <w:p w14:paraId="0BAC39F0" w14:textId="77777777" w:rsidR="00547E18" w:rsidRPr="005F7EB9" w:rsidRDefault="00547E18" w:rsidP="00C4446F">
            <w:pPr>
              <w:numPr>
                <w:ilvl w:val="0"/>
                <w:numId w:val="32"/>
              </w:numPr>
              <w:ind w:left="1800" w:right="45"/>
              <w:rPr>
                <w:rFonts w:asciiTheme="minorHAnsi" w:hAnsiTheme="minorHAnsi" w:cs="Arial"/>
                <w:iCs/>
                <w:spacing w:val="2"/>
                <w:sz w:val="24"/>
              </w:rPr>
            </w:pPr>
            <w:r w:rsidRPr="005F7EB9">
              <w:rPr>
                <w:rFonts w:asciiTheme="minorHAnsi" w:hAnsiTheme="minorHAnsi" w:cs="Arial"/>
                <w:iCs/>
                <w:spacing w:val="2"/>
                <w:sz w:val="24"/>
              </w:rPr>
              <w:t>Out of work participants on the IPS pathway </w:t>
            </w:r>
          </w:p>
          <w:p w14:paraId="69375FA9" w14:textId="77777777" w:rsidR="00547E18" w:rsidRPr="005F7EB9" w:rsidRDefault="00547E18" w:rsidP="00C4446F">
            <w:pPr>
              <w:numPr>
                <w:ilvl w:val="0"/>
                <w:numId w:val="33"/>
              </w:numPr>
              <w:ind w:left="1800" w:right="45"/>
              <w:rPr>
                <w:rFonts w:asciiTheme="minorHAnsi" w:hAnsiTheme="minorHAnsi" w:cs="Arial"/>
                <w:iCs/>
                <w:spacing w:val="2"/>
                <w:sz w:val="24"/>
              </w:rPr>
            </w:pPr>
            <w:r w:rsidRPr="005F7EB9">
              <w:rPr>
                <w:rFonts w:asciiTheme="minorHAnsi" w:hAnsiTheme="minorHAnsi" w:cs="Arial"/>
                <w:iCs/>
                <w:spacing w:val="2"/>
                <w:sz w:val="24"/>
              </w:rPr>
              <w:t>Out of work participants on the SEQF pathway </w:t>
            </w:r>
          </w:p>
          <w:p w14:paraId="0C5DCE6F" w14:textId="77777777" w:rsidR="00547E18" w:rsidRPr="005F7EB9" w:rsidRDefault="00547E18" w:rsidP="00C4446F">
            <w:pPr>
              <w:numPr>
                <w:ilvl w:val="0"/>
                <w:numId w:val="34"/>
              </w:numPr>
              <w:ind w:left="1800" w:right="45"/>
              <w:rPr>
                <w:rFonts w:asciiTheme="minorHAnsi" w:hAnsiTheme="minorHAnsi" w:cs="Arial"/>
                <w:iCs/>
                <w:spacing w:val="2"/>
                <w:sz w:val="24"/>
              </w:rPr>
            </w:pPr>
            <w:r w:rsidRPr="005F7EB9">
              <w:rPr>
                <w:rFonts w:asciiTheme="minorHAnsi" w:hAnsiTheme="minorHAnsi" w:cs="Arial"/>
                <w:iCs/>
                <w:spacing w:val="2"/>
                <w:sz w:val="24"/>
              </w:rPr>
              <w:t>In-work (retention) participants on the IPS pathway </w:t>
            </w:r>
          </w:p>
          <w:p w14:paraId="05C52B5B" w14:textId="77777777" w:rsidR="00547E18" w:rsidRPr="005F7EB9" w:rsidRDefault="00547E18" w:rsidP="00C4446F">
            <w:pPr>
              <w:numPr>
                <w:ilvl w:val="0"/>
                <w:numId w:val="35"/>
              </w:numPr>
              <w:ind w:left="1800" w:right="45"/>
              <w:rPr>
                <w:rFonts w:asciiTheme="minorHAnsi" w:hAnsiTheme="minorHAnsi" w:cs="Arial"/>
                <w:iCs/>
                <w:spacing w:val="2"/>
                <w:sz w:val="24"/>
              </w:rPr>
            </w:pPr>
            <w:r w:rsidRPr="005F7EB9">
              <w:rPr>
                <w:rFonts w:asciiTheme="minorHAnsi" w:hAnsiTheme="minorHAnsi" w:cs="Arial"/>
                <w:iCs/>
                <w:spacing w:val="2"/>
                <w:sz w:val="24"/>
              </w:rPr>
              <w:t>In-work (retention) participants on the SEQF pathway </w:t>
            </w:r>
          </w:p>
          <w:p w14:paraId="0846CE7E" w14:textId="0D0B8E90" w:rsidR="00547E18" w:rsidRDefault="00293B73" w:rsidP="00C4446F">
            <w:pPr>
              <w:numPr>
                <w:ilvl w:val="0"/>
                <w:numId w:val="28"/>
              </w:numPr>
              <w:ind w:right="45"/>
              <w:rPr>
                <w:rFonts w:asciiTheme="minorHAnsi" w:hAnsiTheme="minorHAnsi" w:cs="Arial"/>
                <w:iCs/>
                <w:spacing w:val="2"/>
                <w:sz w:val="24"/>
              </w:rPr>
            </w:pPr>
            <w:r w:rsidRPr="005F7EB9">
              <w:rPr>
                <w:rFonts w:asciiTheme="minorHAnsi" w:hAnsiTheme="minorHAnsi" w:cs="Arial"/>
                <w:iCs/>
                <w:spacing w:val="2"/>
                <w:sz w:val="24"/>
              </w:rPr>
              <w:t xml:space="preserve">Number of participants to be sustained to </w:t>
            </w:r>
            <w:r w:rsidR="00FD1CBB">
              <w:rPr>
                <w:rFonts w:asciiTheme="minorHAnsi" w:hAnsiTheme="minorHAnsi" w:cs="Arial"/>
                <w:iCs/>
                <w:spacing w:val="2"/>
                <w:sz w:val="24"/>
              </w:rPr>
              <w:t>outcome</w:t>
            </w:r>
            <w:r w:rsidRPr="005F7EB9">
              <w:rPr>
                <w:rFonts w:asciiTheme="minorHAnsi" w:hAnsiTheme="minorHAnsi" w:cs="Arial"/>
                <w:iCs/>
                <w:spacing w:val="2"/>
                <w:sz w:val="24"/>
              </w:rPr>
              <w:t xml:space="preserve"> 3</w:t>
            </w:r>
          </w:p>
          <w:p w14:paraId="1C5FF08D" w14:textId="0B97BE36" w:rsidR="00FD1CBB" w:rsidRPr="00FD1CBB" w:rsidRDefault="00FD1CBB" w:rsidP="00C4446F">
            <w:pPr>
              <w:numPr>
                <w:ilvl w:val="0"/>
                <w:numId w:val="28"/>
              </w:numPr>
              <w:ind w:right="45"/>
              <w:rPr>
                <w:rFonts w:asciiTheme="minorHAnsi" w:hAnsiTheme="minorHAnsi" w:cs="Arial"/>
                <w:iCs/>
                <w:spacing w:val="2"/>
                <w:sz w:val="24"/>
              </w:rPr>
            </w:pPr>
            <w:r w:rsidRPr="005F7EB9">
              <w:rPr>
                <w:rFonts w:asciiTheme="minorHAnsi" w:hAnsiTheme="minorHAnsi" w:cs="Arial"/>
                <w:iCs/>
                <w:spacing w:val="2"/>
                <w:sz w:val="24"/>
              </w:rPr>
              <w:t>Customer journey </w:t>
            </w:r>
          </w:p>
          <w:p w14:paraId="1F6C5D77" w14:textId="77777777" w:rsidR="00547E18" w:rsidRPr="005F7EB9" w:rsidRDefault="00547E18" w:rsidP="00C4446F">
            <w:pPr>
              <w:numPr>
                <w:ilvl w:val="0"/>
                <w:numId w:val="28"/>
              </w:numPr>
              <w:ind w:right="45"/>
              <w:rPr>
                <w:rFonts w:asciiTheme="minorHAnsi" w:hAnsiTheme="minorHAnsi" w:cs="Arial"/>
                <w:iCs/>
                <w:spacing w:val="2"/>
                <w:sz w:val="24"/>
              </w:rPr>
            </w:pPr>
            <w:r w:rsidRPr="005F7EB9">
              <w:rPr>
                <w:rFonts w:asciiTheme="minorHAnsi" w:hAnsiTheme="minorHAnsi" w:cs="Arial"/>
                <w:iCs/>
                <w:spacing w:val="2"/>
                <w:sz w:val="24"/>
              </w:rPr>
              <w:t>Risk register </w:t>
            </w:r>
          </w:p>
          <w:p w14:paraId="1B4A5FB8"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iCs/>
                <w:spacing w:val="2"/>
                <w:sz w:val="24"/>
              </w:rPr>
              <w:t>  </w:t>
            </w:r>
          </w:p>
        </w:tc>
        <w:tc>
          <w:tcPr>
            <w:tcW w:w="1995" w:type="dxa"/>
            <w:tcBorders>
              <w:top w:val="single" w:sz="6" w:space="0" w:color="auto"/>
              <w:left w:val="single" w:sz="6" w:space="0" w:color="auto"/>
              <w:bottom w:val="single" w:sz="6" w:space="0" w:color="auto"/>
              <w:right w:val="single" w:sz="6" w:space="0" w:color="auto"/>
            </w:tcBorders>
            <w:hideMark/>
          </w:tcPr>
          <w:p w14:paraId="0F46E63F" w14:textId="302484E4" w:rsidR="00547E18" w:rsidRPr="005F7EB9" w:rsidRDefault="00095835" w:rsidP="00465450">
            <w:pPr>
              <w:ind w:right="45"/>
              <w:jc w:val="center"/>
              <w:rPr>
                <w:rFonts w:asciiTheme="minorHAnsi" w:hAnsiTheme="minorHAnsi" w:cs="Arial"/>
                <w:iCs/>
                <w:spacing w:val="2"/>
                <w:sz w:val="24"/>
              </w:rPr>
            </w:pPr>
            <w:r>
              <w:rPr>
                <w:rFonts w:asciiTheme="minorHAnsi" w:hAnsiTheme="minorHAnsi" w:cs="Arial"/>
                <w:iCs/>
                <w:spacing w:val="2"/>
                <w:sz w:val="24"/>
              </w:rPr>
              <w:t>3</w:t>
            </w:r>
            <w:r w:rsidR="00547E18" w:rsidRPr="005F7EB9">
              <w:rPr>
                <w:rFonts w:asciiTheme="minorHAnsi" w:hAnsiTheme="minorHAnsi" w:cs="Arial"/>
                <w:iCs/>
                <w:spacing w:val="2"/>
                <w:sz w:val="24"/>
              </w:rPr>
              <w:t>0</w:t>
            </w:r>
          </w:p>
        </w:tc>
      </w:tr>
      <w:tr w:rsidR="00547E18" w:rsidRPr="00892029" w14:paraId="22A7A14D"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hideMark/>
          </w:tcPr>
          <w:p w14:paraId="2B63D20E" w14:textId="7B7136DD" w:rsidR="00547E18" w:rsidRPr="005F7EB9" w:rsidRDefault="00E30F17" w:rsidP="00DD4A86">
            <w:pPr>
              <w:ind w:right="45"/>
              <w:jc w:val="center"/>
              <w:rPr>
                <w:rFonts w:asciiTheme="minorHAnsi" w:hAnsiTheme="minorHAnsi" w:cs="Arial"/>
                <w:iCs/>
                <w:spacing w:val="2"/>
                <w:sz w:val="24"/>
              </w:rPr>
            </w:pPr>
            <w:r>
              <w:rPr>
                <w:rFonts w:asciiTheme="minorHAnsi" w:hAnsiTheme="minorHAnsi" w:cs="Arial"/>
                <w:iCs/>
                <w:spacing w:val="2"/>
                <w:sz w:val="24"/>
              </w:rPr>
              <w:t>4</w:t>
            </w:r>
            <w:r w:rsidR="00547E18" w:rsidRPr="005F7EB9">
              <w:rPr>
                <w:rFonts w:asciiTheme="minorHAnsi" w:hAnsiTheme="minorHAnsi" w:cs="Arial"/>
                <w:iCs/>
                <w:spacing w:val="2"/>
                <w:sz w:val="24"/>
              </w:rPr>
              <w:t>.</w:t>
            </w:r>
          </w:p>
        </w:tc>
        <w:tc>
          <w:tcPr>
            <w:tcW w:w="5880" w:type="dxa"/>
            <w:tcBorders>
              <w:top w:val="single" w:sz="6" w:space="0" w:color="auto"/>
              <w:left w:val="single" w:sz="6" w:space="0" w:color="auto"/>
              <w:bottom w:val="single" w:sz="6" w:space="0" w:color="auto"/>
              <w:right w:val="single" w:sz="6" w:space="0" w:color="auto"/>
            </w:tcBorders>
            <w:hideMark/>
          </w:tcPr>
          <w:p w14:paraId="2B545F50" w14:textId="77777777" w:rsidR="0061510E" w:rsidRPr="005F7EB9" w:rsidRDefault="00547E18" w:rsidP="0061510E">
            <w:pPr>
              <w:ind w:right="45"/>
              <w:rPr>
                <w:rFonts w:cs="Arial"/>
                <w:iCs/>
                <w:spacing w:val="2"/>
              </w:rPr>
            </w:pPr>
            <w:r w:rsidRPr="005F7EB9">
              <w:rPr>
                <w:rFonts w:asciiTheme="minorHAnsi" w:hAnsiTheme="minorHAnsi" w:cs="Arial"/>
                <w:iCs/>
                <w:spacing w:val="2"/>
                <w:sz w:val="24"/>
              </w:rPr>
              <w:t> </w:t>
            </w:r>
            <w:r w:rsidR="0061510E" w:rsidRPr="005F7EB9">
              <w:rPr>
                <w:rFonts w:cs="Arial"/>
                <w:iCs/>
                <w:spacing w:val="2"/>
                <w:u w:val="single"/>
              </w:rPr>
              <w:t>Pricing</w:t>
            </w:r>
            <w:r w:rsidR="0061510E" w:rsidRPr="005F7EB9">
              <w:rPr>
                <w:rFonts w:cs="Arial"/>
                <w:iCs/>
                <w:spacing w:val="2"/>
              </w:rPr>
              <w:t> </w:t>
            </w:r>
          </w:p>
          <w:p w14:paraId="6B81BB73" w14:textId="5ED9534E" w:rsidR="00547E18" w:rsidRPr="005F7EB9" w:rsidRDefault="0061510E" w:rsidP="0061510E">
            <w:pPr>
              <w:ind w:right="45"/>
              <w:rPr>
                <w:rFonts w:asciiTheme="minorHAnsi" w:hAnsiTheme="minorHAnsi" w:cs="Arial"/>
                <w:iCs/>
                <w:spacing w:val="2"/>
                <w:sz w:val="24"/>
              </w:rPr>
            </w:pPr>
            <w:r w:rsidRPr="005F7EB9">
              <w:rPr>
                <w:rFonts w:cs="Arial"/>
                <w:iCs/>
                <w:spacing w:val="2"/>
              </w:rPr>
              <w:t> The expected funding allocation for the services is set out in the Specification. </w:t>
            </w:r>
            <w:r w:rsidR="00547E18" w:rsidRPr="005F7EB9">
              <w:rPr>
                <w:rFonts w:asciiTheme="minorHAnsi" w:hAnsiTheme="minorHAnsi" w:cs="Arial"/>
                <w:iCs/>
                <w:spacing w:val="2"/>
                <w:sz w:val="24"/>
              </w:rPr>
              <w:t> </w:t>
            </w:r>
          </w:p>
        </w:tc>
        <w:tc>
          <w:tcPr>
            <w:tcW w:w="1995" w:type="dxa"/>
            <w:tcBorders>
              <w:top w:val="single" w:sz="6" w:space="0" w:color="auto"/>
              <w:left w:val="single" w:sz="6" w:space="0" w:color="auto"/>
              <w:bottom w:val="single" w:sz="6" w:space="0" w:color="auto"/>
              <w:right w:val="single" w:sz="6" w:space="0" w:color="auto"/>
            </w:tcBorders>
            <w:hideMark/>
          </w:tcPr>
          <w:p w14:paraId="44A82C98" w14:textId="77777777" w:rsidR="001145E8" w:rsidRDefault="001145E8" w:rsidP="001145E8">
            <w:pPr>
              <w:ind w:right="45"/>
              <w:jc w:val="center"/>
              <w:rPr>
                <w:rFonts w:asciiTheme="minorHAnsi" w:hAnsiTheme="minorHAnsi" w:cs="Arial"/>
                <w:iCs/>
                <w:spacing w:val="2"/>
                <w:sz w:val="24"/>
              </w:rPr>
            </w:pPr>
          </w:p>
          <w:p w14:paraId="6B010EF4" w14:textId="78FAB2BE" w:rsidR="001145E8" w:rsidRPr="005F7EB9" w:rsidRDefault="001145E8" w:rsidP="001145E8">
            <w:pPr>
              <w:ind w:right="45"/>
              <w:jc w:val="center"/>
              <w:rPr>
                <w:rFonts w:asciiTheme="minorHAnsi" w:hAnsiTheme="minorHAnsi" w:cs="Arial"/>
                <w:iCs/>
                <w:spacing w:val="2"/>
                <w:sz w:val="24"/>
              </w:rPr>
            </w:pPr>
            <w:r>
              <w:rPr>
                <w:rFonts w:asciiTheme="minorHAnsi" w:hAnsiTheme="minorHAnsi" w:cs="Arial"/>
                <w:iCs/>
                <w:spacing w:val="2"/>
                <w:sz w:val="24"/>
              </w:rPr>
              <w:t>(Not Scored)</w:t>
            </w:r>
          </w:p>
        </w:tc>
      </w:tr>
      <w:tr w:rsidR="00547E18" w:rsidRPr="00547E18" w14:paraId="68F98B43" w14:textId="77777777" w:rsidTr="00B06E29">
        <w:trPr>
          <w:trHeight w:val="300"/>
        </w:trPr>
        <w:tc>
          <w:tcPr>
            <w:tcW w:w="1110" w:type="dxa"/>
            <w:tcBorders>
              <w:top w:val="single" w:sz="6" w:space="0" w:color="auto"/>
              <w:left w:val="single" w:sz="6" w:space="0" w:color="auto"/>
              <w:bottom w:val="single" w:sz="6" w:space="0" w:color="auto"/>
              <w:right w:val="single" w:sz="6" w:space="0" w:color="auto"/>
            </w:tcBorders>
            <w:hideMark/>
          </w:tcPr>
          <w:p w14:paraId="13E3C7CA"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 </w:t>
            </w:r>
            <w:r w:rsidRPr="005F7EB9">
              <w:rPr>
                <w:rFonts w:asciiTheme="minorHAnsi" w:hAnsiTheme="minorHAnsi" w:cs="Arial"/>
                <w:iCs/>
                <w:spacing w:val="2"/>
                <w:sz w:val="24"/>
              </w:rPr>
              <w:t> </w:t>
            </w:r>
          </w:p>
        </w:tc>
        <w:tc>
          <w:tcPr>
            <w:tcW w:w="5880" w:type="dxa"/>
            <w:tcBorders>
              <w:top w:val="single" w:sz="6" w:space="0" w:color="auto"/>
              <w:left w:val="single" w:sz="6" w:space="0" w:color="auto"/>
              <w:bottom w:val="single" w:sz="6" w:space="0" w:color="auto"/>
              <w:right w:val="single" w:sz="6" w:space="0" w:color="auto"/>
            </w:tcBorders>
            <w:hideMark/>
          </w:tcPr>
          <w:p w14:paraId="2474486E" w14:textId="77777777" w:rsidR="00547E18" w:rsidRPr="005F7EB9" w:rsidRDefault="00547E18" w:rsidP="00547E18">
            <w:pPr>
              <w:ind w:right="45"/>
              <w:rPr>
                <w:rFonts w:asciiTheme="minorHAnsi" w:hAnsiTheme="minorHAnsi" w:cs="Arial"/>
                <w:iCs/>
                <w:spacing w:val="2"/>
                <w:sz w:val="24"/>
              </w:rPr>
            </w:pPr>
            <w:r w:rsidRPr="005F7EB9">
              <w:rPr>
                <w:rFonts w:asciiTheme="minorHAnsi" w:hAnsiTheme="minorHAnsi" w:cs="Arial"/>
                <w:b/>
                <w:bCs/>
                <w:iCs/>
                <w:spacing w:val="2"/>
                <w:sz w:val="24"/>
              </w:rPr>
              <w:t>TOTAL</w:t>
            </w:r>
            <w:r w:rsidRPr="005F7EB9">
              <w:rPr>
                <w:rFonts w:asciiTheme="minorHAnsi" w:hAnsiTheme="minorHAnsi" w:cs="Arial"/>
                <w:iCs/>
                <w:spacing w:val="2"/>
                <w:sz w:val="24"/>
              </w:rPr>
              <w:t> </w:t>
            </w:r>
          </w:p>
        </w:tc>
        <w:tc>
          <w:tcPr>
            <w:tcW w:w="1995" w:type="dxa"/>
            <w:tcBorders>
              <w:top w:val="single" w:sz="6" w:space="0" w:color="auto"/>
              <w:left w:val="single" w:sz="6" w:space="0" w:color="auto"/>
              <w:bottom w:val="single" w:sz="6" w:space="0" w:color="auto"/>
              <w:right w:val="single" w:sz="6" w:space="0" w:color="auto"/>
            </w:tcBorders>
            <w:hideMark/>
          </w:tcPr>
          <w:p w14:paraId="1C0B78B5" w14:textId="35C2F734" w:rsidR="00547E18" w:rsidRPr="005F7EB9" w:rsidRDefault="00547E18" w:rsidP="00465450">
            <w:pPr>
              <w:ind w:right="45"/>
              <w:jc w:val="center"/>
              <w:rPr>
                <w:rFonts w:asciiTheme="minorHAnsi" w:hAnsiTheme="minorHAnsi" w:cs="Arial"/>
                <w:iCs/>
                <w:spacing w:val="2"/>
                <w:sz w:val="24"/>
              </w:rPr>
            </w:pPr>
            <w:r w:rsidRPr="001145E8">
              <w:rPr>
                <w:rFonts w:asciiTheme="minorHAnsi" w:hAnsiTheme="minorHAnsi" w:cs="Arial"/>
                <w:b/>
                <w:bCs/>
                <w:iCs/>
                <w:spacing w:val="2"/>
                <w:sz w:val="24"/>
              </w:rPr>
              <w:t>100%</w:t>
            </w:r>
          </w:p>
          <w:p w14:paraId="7F227BEF" w14:textId="13924BBA" w:rsidR="00547E18" w:rsidRPr="005F7EB9" w:rsidRDefault="00547E18" w:rsidP="00465450">
            <w:pPr>
              <w:ind w:right="45"/>
              <w:jc w:val="center"/>
              <w:rPr>
                <w:rFonts w:asciiTheme="minorHAnsi" w:hAnsiTheme="minorHAnsi" w:cs="Arial"/>
                <w:iCs/>
                <w:spacing w:val="2"/>
                <w:sz w:val="24"/>
              </w:rPr>
            </w:pPr>
          </w:p>
        </w:tc>
      </w:tr>
    </w:tbl>
    <w:p w14:paraId="48608AE4" w14:textId="77777777" w:rsidR="00547E18" w:rsidRPr="00547E18" w:rsidRDefault="00547E18" w:rsidP="00547E18">
      <w:pPr>
        <w:ind w:right="45"/>
        <w:rPr>
          <w:rFonts w:asciiTheme="minorHAnsi" w:hAnsiTheme="minorHAnsi" w:cs="Arial"/>
          <w:iCs/>
          <w:spacing w:val="2"/>
          <w:sz w:val="24"/>
        </w:rPr>
      </w:pPr>
      <w:r w:rsidRPr="00547E18">
        <w:rPr>
          <w:rFonts w:asciiTheme="minorHAnsi" w:hAnsiTheme="minorHAnsi" w:cs="Arial"/>
          <w:iCs/>
          <w:spacing w:val="2"/>
          <w:sz w:val="24"/>
        </w:rPr>
        <w:lastRenderedPageBreak/>
        <w:t>  </w:t>
      </w:r>
    </w:p>
    <w:p w14:paraId="0A435E37" w14:textId="4466F05C" w:rsidR="00547E18" w:rsidRPr="00547E18" w:rsidRDefault="00547E18" w:rsidP="00547E18">
      <w:pPr>
        <w:ind w:right="45"/>
        <w:rPr>
          <w:rFonts w:asciiTheme="minorHAnsi" w:hAnsiTheme="minorHAnsi" w:cs="Arial"/>
          <w:iCs/>
          <w:spacing w:val="2"/>
          <w:sz w:val="24"/>
        </w:rPr>
      </w:pPr>
      <w:r w:rsidRPr="00547E18">
        <w:rPr>
          <w:rFonts w:asciiTheme="minorHAnsi" w:hAnsiTheme="minorHAnsi" w:cs="Arial"/>
          <w:b/>
          <w:bCs/>
          <w:iCs/>
          <w:spacing w:val="2"/>
          <w:sz w:val="24"/>
        </w:rPr>
        <w:t xml:space="preserve">The Council reserves the right to disqualify any organisation that does not achieve a minimum score of </w:t>
      </w:r>
      <w:r w:rsidR="001145E8">
        <w:rPr>
          <w:rFonts w:asciiTheme="minorHAnsi" w:hAnsiTheme="minorHAnsi" w:cs="Arial"/>
          <w:b/>
          <w:bCs/>
          <w:iCs/>
          <w:spacing w:val="2"/>
          <w:sz w:val="24"/>
        </w:rPr>
        <w:t>60</w:t>
      </w:r>
      <w:r w:rsidRPr="00547E18">
        <w:rPr>
          <w:rFonts w:asciiTheme="minorHAnsi" w:hAnsiTheme="minorHAnsi" w:cs="Arial"/>
          <w:b/>
          <w:bCs/>
          <w:iCs/>
          <w:spacing w:val="2"/>
          <w:sz w:val="24"/>
        </w:rPr>
        <w:t xml:space="preserve"> of the available </w:t>
      </w:r>
      <w:r w:rsidR="001145E8">
        <w:rPr>
          <w:rFonts w:asciiTheme="minorHAnsi" w:hAnsiTheme="minorHAnsi" w:cs="Arial"/>
          <w:b/>
          <w:bCs/>
          <w:iCs/>
          <w:spacing w:val="2"/>
          <w:sz w:val="24"/>
        </w:rPr>
        <w:t>10</w:t>
      </w:r>
      <w:r w:rsidRPr="00547E18">
        <w:rPr>
          <w:rFonts w:asciiTheme="minorHAnsi" w:hAnsiTheme="minorHAnsi" w:cs="Arial"/>
          <w:b/>
          <w:bCs/>
          <w:iCs/>
          <w:spacing w:val="2"/>
          <w:sz w:val="24"/>
        </w:rPr>
        <w:t>0 allocated to quality (i.e. 60% of the maximum quality score). In these circumstances the Potential Providers finance submission will not be scored</w:t>
      </w:r>
      <w:r w:rsidRPr="00547E18">
        <w:rPr>
          <w:rFonts w:asciiTheme="minorHAnsi" w:hAnsiTheme="minorHAnsi" w:cs="Arial"/>
          <w:iCs/>
          <w:spacing w:val="2"/>
          <w:sz w:val="24"/>
        </w:rPr>
        <w:t>. </w:t>
      </w:r>
    </w:p>
    <w:p w14:paraId="2D53771C" w14:textId="77777777" w:rsidR="00BD113F" w:rsidRPr="00F47215" w:rsidRDefault="00412473" w:rsidP="006A5DB1">
      <w:pPr>
        <w:ind w:right="45"/>
        <w:rPr>
          <w:rFonts w:asciiTheme="minorHAnsi" w:hAnsiTheme="minorHAnsi" w:cs="Arial"/>
          <w:iCs/>
          <w:spacing w:val="2"/>
          <w:sz w:val="24"/>
        </w:rPr>
      </w:pPr>
      <w:r w:rsidRPr="00F47215">
        <w:rPr>
          <w:rFonts w:asciiTheme="minorHAnsi" w:hAnsiTheme="minorHAnsi" w:cs="Arial"/>
          <w:iCs/>
          <w:spacing w:val="2"/>
          <w:sz w:val="24"/>
        </w:rPr>
        <w:tab/>
      </w:r>
      <w:r w:rsidRPr="00F47215">
        <w:rPr>
          <w:rFonts w:asciiTheme="minorHAnsi" w:hAnsiTheme="minorHAnsi" w:cs="Arial"/>
          <w:iCs/>
          <w:spacing w:val="2"/>
          <w:sz w:val="24"/>
        </w:rPr>
        <w:tab/>
      </w:r>
    </w:p>
    <w:p w14:paraId="760D3639" w14:textId="1FEB5DD6" w:rsidR="00D768C9" w:rsidRPr="00F47215" w:rsidRDefault="00AA20DD" w:rsidP="007344D6">
      <w:pPr>
        <w:tabs>
          <w:tab w:val="left" w:pos="709"/>
        </w:tabs>
        <w:ind w:left="705" w:right="45" w:hanging="705"/>
        <w:rPr>
          <w:rFonts w:asciiTheme="minorHAnsi" w:hAnsiTheme="minorHAnsi" w:cs="Arial"/>
          <w:sz w:val="24"/>
        </w:rPr>
      </w:pPr>
      <w:r w:rsidRPr="00F47215">
        <w:rPr>
          <w:rFonts w:asciiTheme="minorHAnsi" w:hAnsiTheme="minorHAnsi" w:cs="Arial"/>
          <w:sz w:val="24"/>
        </w:rPr>
        <w:t>2.</w:t>
      </w:r>
      <w:r w:rsidR="006B2467">
        <w:rPr>
          <w:rFonts w:asciiTheme="minorHAnsi" w:hAnsiTheme="minorHAnsi" w:cs="Arial"/>
          <w:sz w:val="24"/>
        </w:rPr>
        <w:t>5</w:t>
      </w:r>
      <w:r w:rsidR="00BF3F87" w:rsidRPr="00F47215">
        <w:rPr>
          <w:rFonts w:asciiTheme="minorHAnsi" w:hAnsiTheme="minorHAnsi" w:cs="Arial"/>
          <w:sz w:val="24"/>
        </w:rPr>
        <w:tab/>
      </w:r>
      <w:r w:rsidR="00BD113F" w:rsidRPr="00F47215">
        <w:rPr>
          <w:rFonts w:asciiTheme="minorHAnsi" w:hAnsiTheme="minorHAnsi" w:cs="Arial"/>
          <w:sz w:val="24"/>
        </w:rPr>
        <w:t>T</w:t>
      </w:r>
      <w:r w:rsidR="00391A76" w:rsidRPr="00F47215">
        <w:rPr>
          <w:rFonts w:asciiTheme="minorHAnsi" w:hAnsiTheme="minorHAnsi" w:cs="Arial"/>
          <w:sz w:val="24"/>
        </w:rPr>
        <w:t xml:space="preserve">he Evaluation Panel will score </w:t>
      </w:r>
      <w:r w:rsidR="00AD080B" w:rsidRPr="00F47215">
        <w:rPr>
          <w:rFonts w:asciiTheme="minorHAnsi" w:hAnsiTheme="minorHAnsi" w:cs="Arial"/>
          <w:sz w:val="24"/>
        </w:rPr>
        <w:t xml:space="preserve">the </w:t>
      </w:r>
      <w:r w:rsidR="00391A76" w:rsidRPr="00F47215">
        <w:rPr>
          <w:rFonts w:asciiTheme="minorHAnsi" w:hAnsiTheme="minorHAnsi" w:cs="Arial"/>
          <w:sz w:val="24"/>
        </w:rPr>
        <w:t xml:space="preserve">Potential Providers responses </w:t>
      </w:r>
      <w:r w:rsidR="00D768C9" w:rsidRPr="00F47215">
        <w:rPr>
          <w:rFonts w:asciiTheme="minorHAnsi" w:hAnsiTheme="minorHAnsi" w:cs="Arial"/>
          <w:sz w:val="24"/>
        </w:rPr>
        <w:t xml:space="preserve">using the 0-5 scoring methodology </w:t>
      </w:r>
      <w:r w:rsidR="00391A76" w:rsidRPr="00F47215">
        <w:rPr>
          <w:rFonts w:asciiTheme="minorHAnsi" w:hAnsiTheme="minorHAnsi" w:cs="Arial"/>
          <w:sz w:val="24"/>
        </w:rPr>
        <w:t xml:space="preserve">outlined </w:t>
      </w:r>
      <w:r w:rsidR="00D768C9" w:rsidRPr="00F47215">
        <w:rPr>
          <w:rFonts w:asciiTheme="minorHAnsi" w:hAnsiTheme="minorHAnsi" w:cs="Arial"/>
          <w:sz w:val="24"/>
        </w:rPr>
        <w:t>in the table below.</w:t>
      </w:r>
      <w:r w:rsidR="00391A76" w:rsidRPr="00F47215">
        <w:rPr>
          <w:rFonts w:asciiTheme="minorHAnsi" w:hAnsiTheme="minorHAnsi" w:cs="Arial"/>
          <w:sz w:val="24"/>
        </w:rPr>
        <w:t xml:space="preserve">  </w:t>
      </w:r>
    </w:p>
    <w:p w14:paraId="73E62CBA" w14:textId="77777777" w:rsidR="00D768C9" w:rsidRPr="00F47215" w:rsidRDefault="00D768C9" w:rsidP="00365697">
      <w:pPr>
        <w:tabs>
          <w:tab w:val="left" w:pos="709"/>
        </w:tabs>
        <w:ind w:right="45" w:firstLine="720"/>
        <w:rPr>
          <w:rFonts w:asciiTheme="minorHAnsi" w:hAnsiTheme="minorHAnsi" w:cs="Arial"/>
          <w:iCs/>
          <w:spacing w:val="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575"/>
        <w:gridCol w:w="4392"/>
      </w:tblGrid>
      <w:tr w:rsidR="0058205D" w:rsidRPr="00F47215" w14:paraId="0A3B660A" w14:textId="77777777" w:rsidTr="00C5487F">
        <w:tc>
          <w:tcPr>
            <w:tcW w:w="603" w:type="pct"/>
          </w:tcPr>
          <w:p w14:paraId="604EDDDE" w14:textId="77777777" w:rsidR="0058205D" w:rsidRPr="00F47215" w:rsidRDefault="0058205D" w:rsidP="0058205D">
            <w:pPr>
              <w:rPr>
                <w:rFonts w:asciiTheme="minorHAnsi" w:eastAsia="Calibri" w:hAnsiTheme="minorHAnsi" w:cs="Arial"/>
                <w:b/>
                <w:sz w:val="24"/>
                <w:lang w:eastAsia="en-US"/>
              </w:rPr>
            </w:pPr>
            <w:r w:rsidRPr="00F47215">
              <w:rPr>
                <w:rFonts w:asciiTheme="minorHAnsi" w:eastAsia="Calibri" w:hAnsiTheme="minorHAnsi" w:cs="Arial"/>
                <w:b/>
                <w:sz w:val="24"/>
                <w:lang w:eastAsia="en-US"/>
              </w:rPr>
              <w:t>Score</w:t>
            </w:r>
          </w:p>
        </w:tc>
        <w:tc>
          <w:tcPr>
            <w:tcW w:w="1973" w:type="pct"/>
          </w:tcPr>
          <w:p w14:paraId="4CA2890E" w14:textId="77777777" w:rsidR="0058205D" w:rsidRPr="00F47215" w:rsidRDefault="0058205D" w:rsidP="0058205D">
            <w:pPr>
              <w:rPr>
                <w:rFonts w:asciiTheme="minorHAnsi" w:eastAsia="Calibri" w:hAnsiTheme="minorHAnsi" w:cs="Arial"/>
                <w:b/>
                <w:sz w:val="24"/>
                <w:lang w:eastAsia="en-US"/>
              </w:rPr>
            </w:pPr>
            <w:r w:rsidRPr="00F47215">
              <w:rPr>
                <w:rFonts w:asciiTheme="minorHAnsi" w:eastAsia="Calibri" w:hAnsiTheme="minorHAnsi" w:cs="Arial"/>
                <w:b/>
                <w:sz w:val="24"/>
                <w:lang w:eastAsia="en-US"/>
              </w:rPr>
              <w:t>In the evaluators reasoned opinion the response is:</w:t>
            </w:r>
          </w:p>
        </w:tc>
        <w:tc>
          <w:tcPr>
            <w:tcW w:w="2424" w:type="pct"/>
          </w:tcPr>
          <w:p w14:paraId="1270BE26" w14:textId="77777777" w:rsidR="0058205D" w:rsidRPr="00F47215" w:rsidRDefault="0058205D" w:rsidP="0058205D">
            <w:pPr>
              <w:rPr>
                <w:rFonts w:asciiTheme="minorHAnsi" w:eastAsia="Calibri" w:hAnsiTheme="minorHAnsi" w:cs="Arial"/>
                <w:b/>
                <w:sz w:val="24"/>
                <w:lang w:eastAsia="en-US"/>
              </w:rPr>
            </w:pPr>
            <w:r w:rsidRPr="00F47215">
              <w:rPr>
                <w:rFonts w:asciiTheme="minorHAnsi" w:eastAsia="Calibri" w:hAnsiTheme="minorHAnsi" w:cs="Arial"/>
                <w:b/>
                <w:sz w:val="24"/>
                <w:lang w:eastAsia="en-US"/>
              </w:rPr>
              <w:t>Description</w:t>
            </w:r>
          </w:p>
        </w:tc>
      </w:tr>
      <w:tr w:rsidR="0058205D" w:rsidRPr="00F47215" w14:paraId="6020DB35" w14:textId="77777777" w:rsidTr="00C5487F">
        <w:tc>
          <w:tcPr>
            <w:tcW w:w="603" w:type="pct"/>
          </w:tcPr>
          <w:p w14:paraId="23C643E2"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0</w:t>
            </w:r>
          </w:p>
        </w:tc>
        <w:tc>
          <w:tcPr>
            <w:tcW w:w="1973" w:type="pct"/>
          </w:tcPr>
          <w:p w14:paraId="0826FC10"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Incomplete / or no response</w:t>
            </w:r>
            <w:r w:rsidR="00FC5181" w:rsidRPr="00F47215">
              <w:rPr>
                <w:rFonts w:asciiTheme="minorHAnsi" w:eastAsia="Calibri" w:hAnsiTheme="minorHAnsi" w:cs="Arial"/>
                <w:sz w:val="24"/>
                <w:lang w:eastAsia="en-US"/>
              </w:rPr>
              <w:t xml:space="preserve"> / or not offered</w:t>
            </w:r>
          </w:p>
        </w:tc>
        <w:tc>
          <w:tcPr>
            <w:tcW w:w="2424" w:type="pct"/>
          </w:tcPr>
          <w:p w14:paraId="5AA0A5D0"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Response has no evidence of how this will meet the Council’s requirements</w:t>
            </w:r>
          </w:p>
          <w:p w14:paraId="6005F8A6" w14:textId="77777777" w:rsidR="0058205D" w:rsidRPr="00F47215" w:rsidRDefault="0058205D" w:rsidP="0058205D">
            <w:pPr>
              <w:rPr>
                <w:rFonts w:asciiTheme="minorHAnsi" w:eastAsia="Calibri" w:hAnsiTheme="minorHAnsi" w:cs="Arial"/>
                <w:sz w:val="24"/>
                <w:lang w:eastAsia="en-US"/>
              </w:rPr>
            </w:pPr>
          </w:p>
        </w:tc>
      </w:tr>
      <w:tr w:rsidR="0058205D" w:rsidRPr="00F47215" w14:paraId="688D4CF0" w14:textId="77777777" w:rsidTr="00C5487F">
        <w:tc>
          <w:tcPr>
            <w:tcW w:w="603" w:type="pct"/>
          </w:tcPr>
          <w:p w14:paraId="67867776"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1</w:t>
            </w:r>
          </w:p>
        </w:tc>
        <w:tc>
          <w:tcPr>
            <w:tcW w:w="1973" w:type="pct"/>
          </w:tcPr>
          <w:p w14:paraId="2CA1E9B2"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 xml:space="preserve">Poor </w:t>
            </w:r>
          </w:p>
        </w:tc>
        <w:tc>
          <w:tcPr>
            <w:tcW w:w="2424" w:type="pct"/>
          </w:tcPr>
          <w:p w14:paraId="5A8F26DB"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 xml:space="preserve">Response suggests Potential </w:t>
            </w:r>
            <w:r w:rsidR="00681891" w:rsidRPr="00F47215">
              <w:rPr>
                <w:rFonts w:asciiTheme="minorHAnsi" w:eastAsia="Calibri" w:hAnsiTheme="minorHAnsi" w:cs="Arial"/>
                <w:sz w:val="24"/>
                <w:lang w:eastAsia="en-US"/>
              </w:rPr>
              <w:t xml:space="preserve">Provider </w:t>
            </w:r>
            <w:r w:rsidRPr="00F47215">
              <w:rPr>
                <w:rFonts w:asciiTheme="minorHAnsi" w:eastAsia="Calibri" w:hAnsiTheme="minorHAnsi" w:cs="Arial"/>
                <w:sz w:val="24"/>
                <w:lang w:eastAsia="en-US"/>
              </w:rPr>
              <w:t>would have difficulties meeting the Councils requirements</w:t>
            </w:r>
          </w:p>
          <w:p w14:paraId="40D28D8E" w14:textId="77777777" w:rsidR="0058205D" w:rsidRPr="00F47215" w:rsidRDefault="0058205D" w:rsidP="0058205D">
            <w:pPr>
              <w:rPr>
                <w:rFonts w:asciiTheme="minorHAnsi" w:eastAsia="Calibri" w:hAnsiTheme="minorHAnsi" w:cs="Arial"/>
                <w:sz w:val="24"/>
                <w:lang w:eastAsia="en-US"/>
              </w:rPr>
            </w:pPr>
          </w:p>
        </w:tc>
      </w:tr>
      <w:tr w:rsidR="0058205D" w:rsidRPr="00F47215" w14:paraId="31CFACC2" w14:textId="77777777" w:rsidTr="00C5487F">
        <w:tc>
          <w:tcPr>
            <w:tcW w:w="603" w:type="pct"/>
          </w:tcPr>
          <w:p w14:paraId="0FCD708D"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2</w:t>
            </w:r>
          </w:p>
        </w:tc>
        <w:tc>
          <w:tcPr>
            <w:tcW w:w="1973" w:type="pct"/>
          </w:tcPr>
          <w:p w14:paraId="57639123"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Unsatisfactory</w:t>
            </w:r>
          </w:p>
        </w:tc>
        <w:tc>
          <w:tcPr>
            <w:tcW w:w="2424" w:type="pct"/>
          </w:tcPr>
          <w:p w14:paraId="21C3C33C"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Some evidence of meeting requirements but significant detail missing or inappropriate or irrelevant</w:t>
            </w:r>
          </w:p>
          <w:p w14:paraId="6E258E44" w14:textId="77777777" w:rsidR="0058205D" w:rsidRPr="00F47215" w:rsidRDefault="0058205D" w:rsidP="0058205D">
            <w:pPr>
              <w:rPr>
                <w:rFonts w:asciiTheme="minorHAnsi" w:eastAsia="Calibri" w:hAnsiTheme="minorHAnsi" w:cs="Arial"/>
                <w:sz w:val="24"/>
                <w:lang w:eastAsia="en-US"/>
              </w:rPr>
            </w:pPr>
          </w:p>
        </w:tc>
      </w:tr>
      <w:tr w:rsidR="0058205D" w:rsidRPr="00F47215" w14:paraId="0454D20D" w14:textId="77777777" w:rsidTr="00C5487F">
        <w:tc>
          <w:tcPr>
            <w:tcW w:w="603" w:type="pct"/>
          </w:tcPr>
          <w:p w14:paraId="0723513E"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3</w:t>
            </w:r>
          </w:p>
        </w:tc>
        <w:tc>
          <w:tcPr>
            <w:tcW w:w="1973" w:type="pct"/>
          </w:tcPr>
          <w:p w14:paraId="70F064ED"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Satisfactory</w:t>
            </w:r>
          </w:p>
        </w:tc>
        <w:tc>
          <w:tcPr>
            <w:tcW w:w="2424" w:type="pct"/>
          </w:tcPr>
          <w:p w14:paraId="515CDB26"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Broadly meets requirements; some minor detail missing</w:t>
            </w:r>
          </w:p>
          <w:p w14:paraId="72500ECD" w14:textId="77777777" w:rsidR="0058205D" w:rsidRPr="00F47215" w:rsidRDefault="0058205D" w:rsidP="0058205D">
            <w:pPr>
              <w:rPr>
                <w:rFonts w:asciiTheme="minorHAnsi" w:eastAsia="Calibri" w:hAnsiTheme="minorHAnsi" w:cs="Arial"/>
                <w:sz w:val="24"/>
                <w:lang w:eastAsia="en-US"/>
              </w:rPr>
            </w:pPr>
          </w:p>
        </w:tc>
      </w:tr>
      <w:tr w:rsidR="0058205D" w:rsidRPr="00F47215" w14:paraId="483619F4" w14:textId="77777777" w:rsidTr="00C5487F">
        <w:tc>
          <w:tcPr>
            <w:tcW w:w="603" w:type="pct"/>
          </w:tcPr>
          <w:p w14:paraId="450AEEB3"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4</w:t>
            </w:r>
          </w:p>
        </w:tc>
        <w:tc>
          <w:tcPr>
            <w:tcW w:w="1973" w:type="pct"/>
          </w:tcPr>
          <w:p w14:paraId="4F7428C9"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A good response</w:t>
            </w:r>
          </w:p>
        </w:tc>
        <w:tc>
          <w:tcPr>
            <w:tcW w:w="2424" w:type="pct"/>
          </w:tcPr>
          <w:p w14:paraId="364D861B"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Meets Requirements</w:t>
            </w:r>
          </w:p>
          <w:p w14:paraId="571E808A" w14:textId="77777777" w:rsidR="0058205D" w:rsidRPr="00F47215" w:rsidRDefault="0058205D" w:rsidP="0058205D">
            <w:pPr>
              <w:rPr>
                <w:rFonts w:asciiTheme="minorHAnsi" w:eastAsia="Calibri" w:hAnsiTheme="minorHAnsi" w:cs="Arial"/>
                <w:sz w:val="24"/>
                <w:lang w:eastAsia="en-US"/>
              </w:rPr>
            </w:pPr>
          </w:p>
        </w:tc>
      </w:tr>
      <w:tr w:rsidR="0058205D" w:rsidRPr="00F47215" w14:paraId="6958EC11" w14:textId="77777777" w:rsidTr="00C5487F">
        <w:tc>
          <w:tcPr>
            <w:tcW w:w="603" w:type="pct"/>
          </w:tcPr>
          <w:p w14:paraId="5E8E8E17" w14:textId="77777777" w:rsidR="0058205D" w:rsidRPr="00F47215" w:rsidRDefault="0058205D" w:rsidP="00876853">
            <w:pPr>
              <w:jc w:val="center"/>
              <w:rPr>
                <w:rFonts w:asciiTheme="minorHAnsi" w:eastAsia="Calibri" w:hAnsiTheme="minorHAnsi" w:cs="Arial"/>
                <w:sz w:val="24"/>
                <w:lang w:eastAsia="en-US"/>
              </w:rPr>
            </w:pPr>
            <w:r w:rsidRPr="00F47215">
              <w:rPr>
                <w:rFonts w:asciiTheme="minorHAnsi" w:eastAsia="Calibri" w:hAnsiTheme="minorHAnsi" w:cs="Arial"/>
                <w:sz w:val="24"/>
                <w:lang w:eastAsia="en-US"/>
              </w:rPr>
              <w:t>5</w:t>
            </w:r>
          </w:p>
        </w:tc>
        <w:tc>
          <w:tcPr>
            <w:tcW w:w="1973" w:type="pct"/>
          </w:tcPr>
          <w:p w14:paraId="1DEDEA24" w14:textId="77777777"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Excellent</w:t>
            </w:r>
          </w:p>
        </w:tc>
        <w:tc>
          <w:tcPr>
            <w:tcW w:w="2424" w:type="pct"/>
          </w:tcPr>
          <w:p w14:paraId="5C0FE88A" w14:textId="3D42A2E3" w:rsidR="0058205D" w:rsidRPr="00F47215" w:rsidRDefault="0058205D" w:rsidP="0058205D">
            <w:pPr>
              <w:rPr>
                <w:rFonts w:asciiTheme="minorHAnsi" w:eastAsia="Calibri" w:hAnsiTheme="minorHAnsi" w:cs="Arial"/>
                <w:sz w:val="24"/>
                <w:lang w:eastAsia="en-US"/>
              </w:rPr>
            </w:pPr>
            <w:r w:rsidRPr="00F47215">
              <w:rPr>
                <w:rFonts w:asciiTheme="minorHAnsi" w:eastAsia="Calibri" w:hAnsiTheme="minorHAnsi" w:cs="Arial"/>
                <w:sz w:val="24"/>
                <w:lang w:eastAsia="en-US"/>
              </w:rPr>
              <w:t>Very strong evidence of ability to meet requirements. Extra business benefits/</w:t>
            </w:r>
            <w:r w:rsidR="004D7ACE">
              <w:rPr>
                <w:rFonts w:asciiTheme="minorHAnsi" w:eastAsia="Calibri" w:hAnsiTheme="minorHAnsi" w:cs="Arial"/>
                <w:sz w:val="24"/>
                <w:lang w:eastAsia="en-US"/>
              </w:rPr>
              <w:t>added value</w:t>
            </w:r>
          </w:p>
        </w:tc>
      </w:tr>
    </w:tbl>
    <w:p w14:paraId="136544A2" w14:textId="77777777" w:rsidR="00AA20DD" w:rsidRPr="00F47215" w:rsidRDefault="00AA20DD" w:rsidP="00AA20DD">
      <w:pPr>
        <w:tabs>
          <w:tab w:val="left" w:pos="709"/>
        </w:tabs>
        <w:ind w:right="45"/>
        <w:rPr>
          <w:rFonts w:asciiTheme="minorHAnsi" w:hAnsiTheme="minorHAnsi" w:cs="Arial"/>
          <w:iCs/>
          <w:spacing w:val="2"/>
          <w:sz w:val="24"/>
        </w:rPr>
      </w:pPr>
    </w:p>
    <w:p w14:paraId="2F06C961" w14:textId="77777777" w:rsidR="00AA20DD" w:rsidRPr="00F47215" w:rsidRDefault="00AA20DD" w:rsidP="00AA20DD">
      <w:pPr>
        <w:tabs>
          <w:tab w:val="left" w:pos="709"/>
        </w:tabs>
        <w:ind w:right="45"/>
        <w:rPr>
          <w:rFonts w:asciiTheme="minorHAnsi" w:hAnsiTheme="minorHAnsi" w:cs="Arial"/>
          <w:iCs/>
          <w:spacing w:val="2"/>
          <w:sz w:val="24"/>
        </w:rPr>
      </w:pPr>
    </w:p>
    <w:p w14:paraId="32684F81" w14:textId="77777777" w:rsidR="00AA20DD" w:rsidRPr="00F47215" w:rsidRDefault="00AA20DD" w:rsidP="00AA20DD">
      <w:pPr>
        <w:tabs>
          <w:tab w:val="left" w:pos="709"/>
        </w:tabs>
        <w:ind w:right="45"/>
        <w:rPr>
          <w:rFonts w:asciiTheme="minorHAnsi" w:hAnsiTheme="minorHAnsi" w:cs="Arial"/>
          <w:iCs/>
          <w:spacing w:val="2"/>
          <w:sz w:val="24"/>
        </w:rPr>
      </w:pPr>
      <w:r w:rsidRPr="00F47215">
        <w:rPr>
          <w:rFonts w:asciiTheme="minorHAnsi" w:hAnsiTheme="minorHAnsi" w:cs="Arial"/>
          <w:iCs/>
          <w:spacing w:val="2"/>
          <w:sz w:val="24"/>
        </w:rPr>
        <w:t>2.4</w:t>
      </w:r>
      <w:r w:rsidRPr="00F47215">
        <w:rPr>
          <w:rFonts w:asciiTheme="minorHAnsi" w:hAnsiTheme="minorHAnsi" w:cs="Arial"/>
          <w:iCs/>
          <w:spacing w:val="2"/>
          <w:sz w:val="24"/>
        </w:rPr>
        <w:tab/>
        <w:t>The agreed score for each question will then be multiplied by the weighting</w:t>
      </w:r>
    </w:p>
    <w:p w14:paraId="66BEC35B" w14:textId="77777777" w:rsidR="00AA20DD" w:rsidRPr="00F47215" w:rsidRDefault="00AA20DD" w:rsidP="00AA20DD">
      <w:pPr>
        <w:tabs>
          <w:tab w:val="left" w:pos="709"/>
        </w:tabs>
        <w:ind w:right="45" w:firstLine="720"/>
        <w:rPr>
          <w:rFonts w:asciiTheme="minorHAnsi" w:hAnsiTheme="minorHAnsi" w:cs="Arial"/>
          <w:iCs/>
          <w:spacing w:val="2"/>
          <w:sz w:val="24"/>
        </w:rPr>
      </w:pPr>
      <w:r w:rsidRPr="00F47215">
        <w:rPr>
          <w:rFonts w:asciiTheme="minorHAnsi" w:hAnsiTheme="minorHAnsi" w:cs="Arial"/>
          <w:iCs/>
          <w:spacing w:val="2"/>
          <w:sz w:val="24"/>
        </w:rPr>
        <w:tab/>
      </w:r>
      <w:r w:rsidRPr="00F47215">
        <w:rPr>
          <w:rFonts w:asciiTheme="minorHAnsi" w:hAnsiTheme="minorHAnsi" w:cs="Arial"/>
          <w:iCs/>
          <w:spacing w:val="2"/>
          <w:sz w:val="24"/>
        </w:rPr>
        <w:tab/>
      </w:r>
      <w:r w:rsidRPr="00F47215">
        <w:rPr>
          <w:rFonts w:asciiTheme="minorHAnsi" w:hAnsiTheme="minorHAnsi" w:cs="Arial"/>
          <w:iCs/>
          <w:spacing w:val="2"/>
          <w:sz w:val="24"/>
        </w:rPr>
        <w:tab/>
      </w:r>
      <w:r w:rsidRPr="00F47215">
        <w:rPr>
          <w:rFonts w:asciiTheme="minorHAnsi" w:hAnsiTheme="minorHAnsi" w:cs="Arial"/>
          <w:iCs/>
          <w:spacing w:val="2"/>
          <w:sz w:val="24"/>
        </w:rPr>
        <w:tab/>
      </w:r>
    </w:p>
    <w:p w14:paraId="3F595C71" w14:textId="77777777" w:rsidR="00AA20DD" w:rsidRPr="00F47215" w:rsidRDefault="00AA20DD" w:rsidP="00AA20DD">
      <w:pPr>
        <w:tabs>
          <w:tab w:val="left" w:pos="709"/>
        </w:tabs>
        <w:ind w:right="45"/>
        <w:rPr>
          <w:rFonts w:asciiTheme="minorHAnsi" w:hAnsiTheme="minorHAnsi" w:cs="Arial"/>
          <w:iCs/>
          <w:spacing w:val="2"/>
          <w:sz w:val="24"/>
        </w:rPr>
      </w:pPr>
    </w:p>
    <w:p w14:paraId="623C217B" w14:textId="558E2BD4" w:rsidR="00AA20DD" w:rsidRPr="003624AB" w:rsidRDefault="00AA20DD" w:rsidP="00AA20DD">
      <w:pPr>
        <w:tabs>
          <w:tab w:val="left" w:pos="709"/>
        </w:tabs>
        <w:ind w:left="709" w:right="45"/>
        <w:rPr>
          <w:rFonts w:asciiTheme="minorHAnsi" w:hAnsiTheme="minorHAnsi" w:cs="Arial"/>
          <w:iCs/>
          <w:spacing w:val="2"/>
          <w:sz w:val="24"/>
        </w:rPr>
      </w:pPr>
      <w:r w:rsidRPr="00F47215">
        <w:rPr>
          <w:rFonts w:asciiTheme="minorHAnsi" w:hAnsiTheme="minorHAnsi" w:cs="Arial"/>
          <w:iCs/>
          <w:spacing w:val="2"/>
          <w:sz w:val="24"/>
        </w:rPr>
        <w:tab/>
      </w:r>
      <w:r w:rsidRPr="003624AB">
        <w:rPr>
          <w:rFonts w:asciiTheme="minorHAnsi" w:hAnsiTheme="minorHAnsi" w:cs="Arial"/>
          <w:iCs/>
          <w:spacing w:val="2"/>
          <w:sz w:val="24"/>
        </w:rPr>
        <w:t xml:space="preserve">For example: Method Statement </w:t>
      </w:r>
      <w:r w:rsidR="0032319F" w:rsidRPr="003624AB">
        <w:rPr>
          <w:rFonts w:asciiTheme="minorHAnsi" w:hAnsiTheme="minorHAnsi" w:cs="Arial"/>
          <w:iCs/>
          <w:spacing w:val="2"/>
          <w:sz w:val="24"/>
        </w:rPr>
        <w:t>1</w:t>
      </w:r>
      <w:r w:rsidRPr="003624AB">
        <w:rPr>
          <w:rFonts w:asciiTheme="minorHAnsi" w:hAnsiTheme="minorHAnsi" w:cs="Arial"/>
          <w:iCs/>
          <w:spacing w:val="2"/>
          <w:sz w:val="24"/>
        </w:rPr>
        <w:t xml:space="preserve"> has a weighting of </w:t>
      </w:r>
      <w:r w:rsidR="0032319F" w:rsidRPr="003624AB">
        <w:rPr>
          <w:rFonts w:asciiTheme="minorHAnsi" w:hAnsiTheme="minorHAnsi" w:cs="Arial"/>
          <w:iCs/>
          <w:spacing w:val="2"/>
          <w:sz w:val="24"/>
        </w:rPr>
        <w:t>40</w:t>
      </w:r>
      <w:r w:rsidRPr="003624AB">
        <w:rPr>
          <w:rFonts w:asciiTheme="minorHAnsi" w:hAnsiTheme="minorHAnsi" w:cs="Arial"/>
          <w:iCs/>
          <w:spacing w:val="2"/>
          <w:sz w:val="24"/>
        </w:rPr>
        <w:t>%. The evaluation panel award a 3.  The score will be calculated as follows:</w:t>
      </w:r>
    </w:p>
    <w:p w14:paraId="37DD61FF" w14:textId="77777777" w:rsidR="00AA20DD" w:rsidRPr="003624AB" w:rsidRDefault="00AA20DD" w:rsidP="00AA20DD">
      <w:pPr>
        <w:tabs>
          <w:tab w:val="left" w:pos="709"/>
        </w:tabs>
        <w:ind w:right="45"/>
        <w:rPr>
          <w:rFonts w:asciiTheme="minorHAnsi" w:hAnsiTheme="minorHAnsi" w:cs="Arial"/>
          <w:iCs/>
          <w:spacing w:val="2"/>
          <w:sz w:val="24"/>
        </w:rPr>
      </w:pPr>
    </w:p>
    <w:p w14:paraId="43054635" w14:textId="77777777" w:rsidR="00AA20DD" w:rsidRPr="003624AB" w:rsidRDefault="00AA20DD" w:rsidP="00AA20DD">
      <w:pPr>
        <w:autoSpaceDE w:val="0"/>
        <w:autoSpaceDN w:val="0"/>
        <w:adjustRightInd w:val="0"/>
        <w:rPr>
          <w:rFonts w:asciiTheme="minorHAnsi" w:hAnsiTheme="minorHAnsi" w:cs="Arial"/>
          <w:i/>
          <w:sz w:val="24"/>
        </w:rPr>
      </w:pPr>
      <w:r w:rsidRPr="003624AB">
        <w:rPr>
          <w:rFonts w:asciiTheme="minorHAnsi" w:hAnsiTheme="minorHAnsi" w:cs="Arial"/>
          <w:i/>
          <w:iCs/>
          <w:spacing w:val="2"/>
          <w:sz w:val="24"/>
        </w:rPr>
        <w:tab/>
      </w:r>
      <w:r w:rsidRPr="003624AB">
        <w:rPr>
          <w:rFonts w:asciiTheme="minorHAnsi" w:hAnsiTheme="minorHAnsi" w:cs="Arial"/>
          <w:i/>
          <w:iCs/>
          <w:spacing w:val="2"/>
          <w:sz w:val="24"/>
        </w:rPr>
        <w:tab/>
      </w:r>
      <w:r w:rsidRPr="003624AB">
        <w:rPr>
          <w:rFonts w:asciiTheme="minorHAnsi" w:hAnsiTheme="minorHAnsi" w:cs="Arial"/>
          <w:i/>
          <w:sz w:val="24"/>
        </w:rPr>
        <w:t xml:space="preserve">Achieved score / Max available score x available weighting </w:t>
      </w:r>
    </w:p>
    <w:p w14:paraId="3C633F8A" w14:textId="77777777" w:rsidR="00AA20DD" w:rsidRPr="003624AB" w:rsidRDefault="00AA20DD" w:rsidP="00AA20DD">
      <w:pPr>
        <w:autoSpaceDE w:val="0"/>
        <w:autoSpaceDN w:val="0"/>
        <w:adjustRightInd w:val="0"/>
        <w:rPr>
          <w:rFonts w:asciiTheme="minorHAnsi" w:hAnsiTheme="minorHAnsi" w:cs="Arial"/>
          <w:i/>
          <w:sz w:val="24"/>
        </w:rPr>
      </w:pPr>
    </w:p>
    <w:p w14:paraId="46895445" w14:textId="2879055E" w:rsidR="00AA20DD" w:rsidRPr="00F47215" w:rsidRDefault="00AA20DD" w:rsidP="00AA20DD">
      <w:pPr>
        <w:autoSpaceDE w:val="0"/>
        <w:autoSpaceDN w:val="0"/>
        <w:adjustRightInd w:val="0"/>
        <w:ind w:left="180"/>
        <w:rPr>
          <w:rFonts w:asciiTheme="minorHAnsi" w:hAnsiTheme="minorHAnsi" w:cs="Arial"/>
          <w:i/>
          <w:sz w:val="24"/>
        </w:rPr>
      </w:pPr>
      <w:r w:rsidRPr="003624AB">
        <w:rPr>
          <w:rFonts w:asciiTheme="minorHAnsi" w:hAnsiTheme="minorHAnsi" w:cs="Arial"/>
          <w:i/>
          <w:sz w:val="24"/>
        </w:rPr>
        <w:tab/>
      </w:r>
      <w:r w:rsidRPr="003624AB">
        <w:rPr>
          <w:rFonts w:asciiTheme="minorHAnsi" w:hAnsiTheme="minorHAnsi" w:cs="Arial"/>
          <w:i/>
          <w:sz w:val="24"/>
        </w:rPr>
        <w:tab/>
        <w:t xml:space="preserve">3/ 5 x </w:t>
      </w:r>
      <w:r w:rsidR="0032319F" w:rsidRPr="003624AB">
        <w:rPr>
          <w:rFonts w:asciiTheme="minorHAnsi" w:hAnsiTheme="minorHAnsi" w:cs="Arial"/>
          <w:i/>
          <w:sz w:val="24"/>
        </w:rPr>
        <w:t xml:space="preserve">40 </w:t>
      </w:r>
      <w:r w:rsidRPr="003624AB">
        <w:rPr>
          <w:rFonts w:asciiTheme="minorHAnsi" w:hAnsiTheme="minorHAnsi" w:cs="Arial"/>
          <w:i/>
          <w:sz w:val="24"/>
        </w:rPr>
        <w:t xml:space="preserve">= </w:t>
      </w:r>
      <w:r w:rsidR="00184985" w:rsidRPr="003624AB">
        <w:rPr>
          <w:rFonts w:asciiTheme="minorHAnsi" w:hAnsiTheme="minorHAnsi" w:cs="Arial"/>
          <w:i/>
          <w:sz w:val="24"/>
        </w:rPr>
        <w:t>24</w:t>
      </w:r>
      <w:r w:rsidRPr="003624AB">
        <w:rPr>
          <w:rFonts w:asciiTheme="minorHAnsi" w:hAnsiTheme="minorHAnsi" w:cs="Arial"/>
          <w:i/>
          <w:sz w:val="24"/>
        </w:rPr>
        <w:t>%</w:t>
      </w:r>
    </w:p>
    <w:p w14:paraId="1D72AB51" w14:textId="77777777" w:rsidR="00AA20DD" w:rsidRPr="00F47215" w:rsidRDefault="00AA20DD" w:rsidP="00AA20DD">
      <w:pPr>
        <w:autoSpaceDE w:val="0"/>
        <w:autoSpaceDN w:val="0"/>
        <w:adjustRightInd w:val="0"/>
        <w:rPr>
          <w:rFonts w:asciiTheme="minorHAnsi" w:hAnsiTheme="minorHAnsi" w:cs="Arial"/>
          <w:color w:val="FF0000"/>
          <w:sz w:val="24"/>
        </w:rPr>
      </w:pPr>
    </w:p>
    <w:p w14:paraId="53230A82" w14:textId="781B3E8D" w:rsidR="00AA20DD" w:rsidRPr="00F47215" w:rsidRDefault="00AA20DD" w:rsidP="00AA20DD">
      <w:pPr>
        <w:autoSpaceDE w:val="0"/>
        <w:autoSpaceDN w:val="0"/>
        <w:adjustRightInd w:val="0"/>
        <w:rPr>
          <w:rFonts w:asciiTheme="minorHAnsi" w:hAnsiTheme="minorHAnsi" w:cs="Arial"/>
          <w:sz w:val="24"/>
        </w:rPr>
      </w:pPr>
      <w:r w:rsidRPr="00F47215">
        <w:rPr>
          <w:rFonts w:asciiTheme="minorHAnsi" w:hAnsiTheme="minorHAnsi" w:cs="Arial"/>
          <w:sz w:val="24"/>
        </w:rPr>
        <w:t>2.5</w:t>
      </w:r>
      <w:r w:rsidRPr="00F47215">
        <w:rPr>
          <w:rFonts w:asciiTheme="minorHAnsi" w:hAnsiTheme="minorHAnsi" w:cs="Arial"/>
          <w:sz w:val="24"/>
        </w:rPr>
        <w:tab/>
        <w:t>All of these scores are then added together to give a total score.</w:t>
      </w:r>
    </w:p>
    <w:p w14:paraId="0256ED07" w14:textId="77777777" w:rsidR="00AA20DD" w:rsidRPr="00F47215" w:rsidRDefault="00AA20DD" w:rsidP="00AA20DD">
      <w:pPr>
        <w:tabs>
          <w:tab w:val="left" w:pos="709"/>
        </w:tabs>
        <w:ind w:right="45" w:firstLine="720"/>
        <w:rPr>
          <w:rFonts w:asciiTheme="minorHAnsi" w:hAnsiTheme="minorHAnsi" w:cs="Arial"/>
          <w:iCs/>
          <w:spacing w:val="2"/>
          <w:sz w:val="24"/>
        </w:rPr>
      </w:pPr>
    </w:p>
    <w:p w14:paraId="07F672C5" w14:textId="4957B053" w:rsidR="00AA20DD" w:rsidRPr="00F47215" w:rsidRDefault="00AA20DD" w:rsidP="00096418">
      <w:pPr>
        <w:tabs>
          <w:tab w:val="left" w:pos="709"/>
        </w:tabs>
        <w:spacing w:before="120" w:after="120"/>
        <w:ind w:left="705" w:right="45" w:hanging="705"/>
        <w:rPr>
          <w:rFonts w:asciiTheme="minorHAnsi" w:hAnsiTheme="minorHAnsi" w:cs="Arial"/>
          <w:iCs/>
          <w:spacing w:val="2"/>
          <w:sz w:val="24"/>
        </w:rPr>
      </w:pPr>
      <w:r w:rsidRPr="00F47215">
        <w:rPr>
          <w:rFonts w:asciiTheme="minorHAnsi" w:hAnsiTheme="minorHAnsi" w:cs="Arial"/>
          <w:iCs/>
          <w:spacing w:val="2"/>
          <w:sz w:val="24"/>
        </w:rPr>
        <w:t>2.6</w:t>
      </w:r>
      <w:r w:rsidRPr="00F47215">
        <w:rPr>
          <w:rFonts w:asciiTheme="minorHAnsi" w:hAnsiTheme="minorHAnsi" w:cs="Arial"/>
          <w:iCs/>
          <w:spacing w:val="2"/>
          <w:sz w:val="24"/>
        </w:rPr>
        <w:tab/>
        <w:t>Once the scores for each section have been awarded the total quality</w:t>
      </w:r>
      <w:r w:rsidR="00142ED3">
        <w:rPr>
          <w:rFonts w:asciiTheme="minorHAnsi" w:hAnsiTheme="minorHAnsi" w:cs="Arial"/>
          <w:iCs/>
          <w:spacing w:val="2"/>
          <w:sz w:val="24"/>
        </w:rPr>
        <w:t xml:space="preserve"> </w:t>
      </w:r>
      <w:r w:rsidRPr="00F47215">
        <w:rPr>
          <w:rFonts w:asciiTheme="minorHAnsi" w:hAnsiTheme="minorHAnsi" w:cs="Arial"/>
          <w:iCs/>
          <w:spacing w:val="2"/>
          <w:sz w:val="24"/>
        </w:rPr>
        <w:t xml:space="preserve">score will be out of </w:t>
      </w:r>
      <w:r w:rsidR="00B93D8E">
        <w:rPr>
          <w:rFonts w:asciiTheme="minorHAnsi" w:hAnsiTheme="minorHAnsi" w:cs="Arial"/>
          <w:iCs/>
          <w:spacing w:val="2"/>
          <w:sz w:val="24"/>
        </w:rPr>
        <w:t>10</w:t>
      </w:r>
      <w:r w:rsidRPr="00F47215">
        <w:rPr>
          <w:rFonts w:asciiTheme="minorHAnsi" w:hAnsiTheme="minorHAnsi" w:cs="Arial"/>
          <w:iCs/>
          <w:spacing w:val="2"/>
          <w:sz w:val="24"/>
        </w:rPr>
        <w:t xml:space="preserve">0%.  </w:t>
      </w:r>
    </w:p>
    <w:p w14:paraId="149D976E" w14:textId="6CD34800" w:rsidR="008F2449" w:rsidRPr="00F47215" w:rsidRDefault="008F2449" w:rsidP="003624AB">
      <w:pPr>
        <w:tabs>
          <w:tab w:val="left" w:pos="709"/>
        </w:tabs>
        <w:spacing w:before="120" w:after="120"/>
        <w:ind w:left="705" w:right="45" w:hanging="705"/>
        <w:rPr>
          <w:rFonts w:asciiTheme="minorHAnsi" w:eastAsia="Calibri" w:hAnsiTheme="minorHAnsi" w:cs="Arial"/>
          <w:sz w:val="24"/>
          <w:lang w:eastAsia="en-US"/>
        </w:rPr>
      </w:pPr>
    </w:p>
    <w:p w14:paraId="7CC722B6" w14:textId="0DA2B446" w:rsidR="00431BB5" w:rsidRDefault="00D23085" w:rsidP="00824542">
      <w:pPr>
        <w:tabs>
          <w:tab w:val="left" w:pos="709"/>
        </w:tabs>
        <w:spacing w:before="120" w:after="120"/>
        <w:ind w:left="705" w:right="45" w:hanging="705"/>
        <w:rPr>
          <w:rFonts w:asciiTheme="minorHAnsi" w:hAnsiTheme="minorHAnsi" w:cs="Arial"/>
          <w:iCs/>
          <w:spacing w:val="2"/>
          <w:sz w:val="24"/>
        </w:rPr>
      </w:pPr>
      <w:r>
        <w:rPr>
          <w:rFonts w:asciiTheme="minorHAnsi" w:hAnsiTheme="minorHAnsi" w:cs="Arial"/>
          <w:iCs/>
          <w:spacing w:val="2"/>
          <w:sz w:val="24"/>
        </w:rPr>
        <w:lastRenderedPageBreak/>
        <w:t xml:space="preserve">2.7 </w:t>
      </w:r>
      <w:r w:rsidR="00431BB5" w:rsidRPr="00F47215">
        <w:rPr>
          <w:rFonts w:asciiTheme="minorHAnsi" w:hAnsiTheme="minorHAnsi" w:cs="Arial"/>
          <w:iCs/>
          <w:spacing w:val="2"/>
          <w:sz w:val="24"/>
        </w:rPr>
        <w:t xml:space="preserve">  </w:t>
      </w:r>
      <w:r>
        <w:rPr>
          <w:rFonts w:asciiTheme="minorHAnsi" w:hAnsiTheme="minorHAnsi" w:cs="Arial"/>
          <w:iCs/>
          <w:spacing w:val="2"/>
          <w:sz w:val="24"/>
        </w:rPr>
        <w:t xml:space="preserve"> </w:t>
      </w:r>
      <w:r w:rsidRPr="002A2460">
        <w:rPr>
          <w:rFonts w:asciiTheme="minorHAnsi" w:hAnsiTheme="minorHAnsi" w:cs="Arial"/>
          <w:iCs/>
          <w:spacing w:val="2"/>
          <w:sz w:val="24"/>
        </w:rPr>
        <w:t xml:space="preserve">The percentage scores available for each evaluated method statement, total quality score and </w:t>
      </w:r>
      <w:r w:rsidR="00104ED4">
        <w:rPr>
          <w:rFonts w:asciiTheme="minorHAnsi" w:hAnsiTheme="minorHAnsi" w:cs="Arial"/>
          <w:iCs/>
          <w:spacing w:val="2"/>
          <w:sz w:val="24"/>
        </w:rPr>
        <w:t xml:space="preserve">the </w:t>
      </w:r>
      <w:r w:rsidRPr="002A2460">
        <w:rPr>
          <w:rFonts w:asciiTheme="minorHAnsi" w:hAnsiTheme="minorHAnsi" w:cs="Arial"/>
          <w:iCs/>
          <w:spacing w:val="2"/>
          <w:sz w:val="24"/>
        </w:rPr>
        <w:t xml:space="preserve">final score will be </w:t>
      </w:r>
      <w:r w:rsidR="00812A42">
        <w:rPr>
          <w:rFonts w:asciiTheme="minorHAnsi" w:hAnsiTheme="minorHAnsi" w:cs="Arial"/>
          <w:iCs/>
          <w:spacing w:val="2"/>
          <w:sz w:val="24"/>
        </w:rPr>
        <w:t>calculated</w:t>
      </w:r>
      <w:r w:rsidRPr="002A2460">
        <w:rPr>
          <w:rFonts w:asciiTheme="minorHAnsi" w:hAnsiTheme="minorHAnsi" w:cs="Arial"/>
          <w:iCs/>
          <w:spacing w:val="2"/>
          <w:sz w:val="24"/>
        </w:rPr>
        <w:t xml:space="preserve"> to 2 decimal places</w:t>
      </w:r>
      <w:r w:rsidR="00812A42">
        <w:rPr>
          <w:rFonts w:asciiTheme="minorHAnsi" w:hAnsiTheme="minorHAnsi" w:cs="Arial"/>
          <w:iCs/>
          <w:spacing w:val="2"/>
          <w:sz w:val="24"/>
        </w:rPr>
        <w:t xml:space="preserve"> e.g. 3/5 x 6 = 3.60%</w:t>
      </w:r>
    </w:p>
    <w:p w14:paraId="2CCDE3C2" w14:textId="77777777" w:rsidR="00D23085" w:rsidRPr="007027E9" w:rsidRDefault="00D23085" w:rsidP="00AC2537">
      <w:pPr>
        <w:tabs>
          <w:tab w:val="left" w:pos="709"/>
        </w:tabs>
        <w:spacing w:before="120" w:after="120"/>
        <w:ind w:left="705" w:right="45" w:hanging="705"/>
        <w:rPr>
          <w:rFonts w:asciiTheme="minorHAnsi" w:hAnsiTheme="minorHAnsi" w:cs="Arial"/>
          <w:iCs/>
          <w:spacing w:val="2"/>
          <w:sz w:val="24"/>
        </w:rPr>
      </w:pPr>
    </w:p>
    <w:p w14:paraId="7E8B9274" w14:textId="6BE9C285" w:rsidR="006C28D0" w:rsidRPr="007027E9" w:rsidRDefault="00A42158" w:rsidP="006C28D0">
      <w:pPr>
        <w:rPr>
          <w:rFonts w:asciiTheme="minorHAnsi" w:hAnsiTheme="minorHAnsi" w:cs="Arial"/>
          <w:sz w:val="24"/>
        </w:rPr>
      </w:pPr>
      <w:bookmarkStart w:id="3" w:name="_Ref372797423"/>
      <w:bookmarkStart w:id="4" w:name="_Toc435009887"/>
      <w:r w:rsidRPr="007027E9">
        <w:rPr>
          <w:rFonts w:asciiTheme="minorHAnsi" w:hAnsiTheme="minorHAnsi" w:cs="Arial"/>
          <w:b/>
          <w:sz w:val="24"/>
        </w:rPr>
        <w:t>3.</w:t>
      </w:r>
      <w:r w:rsidRPr="007027E9">
        <w:tab/>
      </w:r>
      <w:r w:rsidRPr="007027E9">
        <w:rPr>
          <w:rFonts w:asciiTheme="minorHAnsi" w:hAnsiTheme="minorHAnsi" w:cs="Arial"/>
          <w:b/>
          <w:sz w:val="24"/>
        </w:rPr>
        <w:t>FINANCIAL EVALUATION (</w:t>
      </w:r>
      <w:r w:rsidR="007027E9" w:rsidRPr="007027E9">
        <w:rPr>
          <w:rFonts w:asciiTheme="minorHAnsi" w:hAnsiTheme="minorHAnsi" w:cs="Arial"/>
          <w:b/>
          <w:sz w:val="24"/>
        </w:rPr>
        <w:t>Not Scored</w:t>
      </w:r>
      <w:r w:rsidR="006C28D0" w:rsidRPr="007027E9">
        <w:rPr>
          <w:rFonts w:asciiTheme="minorHAnsi" w:hAnsiTheme="minorHAnsi" w:cs="Arial"/>
          <w:b/>
          <w:sz w:val="24"/>
        </w:rPr>
        <w:t>)</w:t>
      </w:r>
      <w:r w:rsidR="006C28D0" w:rsidRPr="007027E9">
        <w:rPr>
          <w:rFonts w:asciiTheme="minorHAnsi" w:hAnsiTheme="minorHAnsi" w:cs="Arial"/>
          <w:sz w:val="24"/>
        </w:rPr>
        <w:t xml:space="preserve"> </w:t>
      </w:r>
    </w:p>
    <w:p w14:paraId="4B7E7389" w14:textId="77777777" w:rsidR="006C28D0" w:rsidRPr="007027E9" w:rsidRDefault="006C28D0" w:rsidP="006C28D0">
      <w:pPr>
        <w:rPr>
          <w:rFonts w:asciiTheme="minorHAnsi" w:hAnsiTheme="minorHAnsi" w:cs="Arial"/>
          <w:sz w:val="24"/>
        </w:rPr>
      </w:pPr>
    </w:p>
    <w:p w14:paraId="5A272B57" w14:textId="77777777" w:rsidR="006C28D0" w:rsidRPr="007027E9" w:rsidRDefault="006C28D0" w:rsidP="006C28D0">
      <w:pPr>
        <w:jc w:val="both"/>
        <w:rPr>
          <w:rFonts w:asciiTheme="minorHAnsi" w:hAnsiTheme="minorHAnsi" w:cs="Arial"/>
          <w:sz w:val="24"/>
          <w:lang w:eastAsia="en-US"/>
        </w:rPr>
      </w:pPr>
    </w:p>
    <w:p w14:paraId="15FF7478" w14:textId="19D3777F" w:rsidR="00FD709E" w:rsidRPr="007027E9" w:rsidRDefault="006C28D0" w:rsidP="00FD709E">
      <w:pPr>
        <w:ind w:left="720" w:hanging="720"/>
        <w:jc w:val="both"/>
        <w:rPr>
          <w:rFonts w:asciiTheme="minorHAnsi" w:hAnsiTheme="minorHAnsi" w:cs="Arial"/>
          <w:sz w:val="24"/>
          <w:lang w:eastAsia="en-US"/>
        </w:rPr>
      </w:pPr>
      <w:r w:rsidRPr="007027E9">
        <w:rPr>
          <w:rFonts w:asciiTheme="minorHAnsi" w:hAnsiTheme="minorHAnsi" w:cs="Arial"/>
          <w:sz w:val="24"/>
          <w:lang w:eastAsia="en-US"/>
        </w:rPr>
        <w:t>3.</w:t>
      </w:r>
      <w:r w:rsidR="007027E9" w:rsidRPr="007027E9">
        <w:rPr>
          <w:rFonts w:asciiTheme="minorHAnsi" w:hAnsiTheme="minorHAnsi" w:cs="Arial"/>
          <w:sz w:val="24"/>
          <w:lang w:eastAsia="en-US"/>
        </w:rPr>
        <w:t>1</w:t>
      </w:r>
      <w:r w:rsidRPr="007027E9">
        <w:rPr>
          <w:rFonts w:asciiTheme="minorHAnsi" w:hAnsiTheme="minorHAnsi" w:cs="Arial"/>
          <w:sz w:val="24"/>
          <w:lang w:eastAsia="en-US"/>
        </w:rPr>
        <w:tab/>
      </w:r>
      <w:r w:rsidR="00FD709E" w:rsidRPr="007027E9">
        <w:rPr>
          <w:rFonts w:asciiTheme="minorHAnsi" w:hAnsiTheme="minorHAnsi" w:cs="Arial"/>
          <w:sz w:val="24"/>
          <w:lang w:eastAsia="en-US"/>
        </w:rPr>
        <w:t>The pricing section will not be scored. Instead, bidders are directed to the specification document</w:t>
      </w:r>
      <w:r w:rsidR="007027E9" w:rsidRPr="007027E9">
        <w:rPr>
          <w:rFonts w:asciiTheme="minorHAnsi" w:hAnsiTheme="minorHAnsi" w:cs="Arial"/>
          <w:sz w:val="24"/>
          <w:lang w:eastAsia="en-US"/>
        </w:rPr>
        <w:t xml:space="preserve"> (Annex 02)</w:t>
      </w:r>
      <w:r w:rsidR="00FD709E" w:rsidRPr="007027E9">
        <w:rPr>
          <w:rFonts w:asciiTheme="minorHAnsi" w:hAnsiTheme="minorHAnsi" w:cs="Arial"/>
          <w:sz w:val="24"/>
          <w:lang w:eastAsia="en-US"/>
        </w:rPr>
        <w:t>, which provides comprehensive details on the payment by results methodology. This approach ensures that the focus remains on the quality and effectiveness of the proposed solutions, aligning with our strategic objectives.</w:t>
      </w:r>
    </w:p>
    <w:p w14:paraId="0423E295" w14:textId="77777777" w:rsidR="00FD709E" w:rsidRPr="007027E9" w:rsidRDefault="00FD709E" w:rsidP="00FD709E">
      <w:pPr>
        <w:ind w:left="720" w:hanging="720"/>
        <w:jc w:val="both"/>
        <w:rPr>
          <w:rFonts w:asciiTheme="minorHAnsi" w:hAnsiTheme="minorHAnsi" w:cs="Arial"/>
          <w:sz w:val="24"/>
          <w:lang w:eastAsia="en-US"/>
        </w:rPr>
      </w:pPr>
    </w:p>
    <w:p w14:paraId="67B26FFE" w14:textId="6FB83070" w:rsidR="006C28D0" w:rsidRPr="007027E9" w:rsidRDefault="00FD709E" w:rsidP="007027E9">
      <w:pPr>
        <w:ind w:left="720" w:hanging="11"/>
        <w:jc w:val="both"/>
        <w:rPr>
          <w:rFonts w:asciiTheme="minorHAnsi" w:hAnsiTheme="minorHAnsi" w:cs="Arial"/>
          <w:b/>
          <w:sz w:val="24"/>
          <w:u w:val="single"/>
        </w:rPr>
      </w:pPr>
      <w:r w:rsidRPr="007027E9">
        <w:rPr>
          <w:rFonts w:asciiTheme="minorHAnsi" w:hAnsiTheme="minorHAnsi" w:cs="Arial"/>
          <w:b/>
          <w:bCs/>
          <w:sz w:val="24"/>
          <w:lang w:eastAsia="en-US"/>
        </w:rPr>
        <w:t>Note to Bidders</w:t>
      </w:r>
      <w:r w:rsidRPr="007027E9">
        <w:rPr>
          <w:rFonts w:asciiTheme="minorHAnsi" w:hAnsiTheme="minorHAnsi" w:cs="Arial"/>
          <w:sz w:val="24"/>
          <w:lang w:eastAsia="en-US"/>
        </w:rPr>
        <w:t>: Please refer to the specification document for detailed information on the payment by results framework. This document outlines the criteria and mechanisms through which payments will be made based on the achievement of specified outcomes.</w:t>
      </w:r>
    </w:p>
    <w:p w14:paraId="5A016E2F" w14:textId="77777777" w:rsidR="003E70A1" w:rsidRPr="007027E9" w:rsidRDefault="003E70A1" w:rsidP="006C28D0">
      <w:pPr>
        <w:spacing w:after="120"/>
        <w:ind w:left="720" w:hanging="720"/>
        <w:jc w:val="both"/>
        <w:rPr>
          <w:rFonts w:asciiTheme="minorHAnsi" w:hAnsiTheme="minorHAnsi"/>
          <w:sz w:val="24"/>
        </w:rPr>
      </w:pPr>
    </w:p>
    <w:p w14:paraId="03ECF0DF" w14:textId="238BA802" w:rsidR="007B366B" w:rsidRPr="007027E9" w:rsidRDefault="00F47215" w:rsidP="00F47215">
      <w:pPr>
        <w:keepNext/>
        <w:tabs>
          <w:tab w:val="left" w:pos="709"/>
        </w:tabs>
        <w:adjustRightInd w:val="0"/>
        <w:spacing w:after="120"/>
        <w:jc w:val="both"/>
        <w:outlineLvl w:val="0"/>
        <w:rPr>
          <w:rFonts w:asciiTheme="minorHAnsi" w:eastAsia="STZhongsong" w:hAnsiTheme="minorHAnsi" w:cs="Arial"/>
          <w:b/>
          <w:caps/>
          <w:sz w:val="24"/>
          <w:lang w:eastAsia="zh-CN"/>
        </w:rPr>
      </w:pPr>
      <w:r w:rsidRPr="007027E9">
        <w:rPr>
          <w:rFonts w:asciiTheme="minorHAnsi" w:eastAsia="STZhongsong" w:hAnsiTheme="minorHAnsi" w:cs="Arial"/>
          <w:b/>
          <w:caps/>
          <w:sz w:val="24"/>
          <w:lang w:eastAsia="zh-CN"/>
        </w:rPr>
        <w:t>4.</w:t>
      </w:r>
      <w:r w:rsidRPr="007027E9">
        <w:rPr>
          <w:rFonts w:asciiTheme="minorHAnsi" w:eastAsia="STZhongsong" w:hAnsiTheme="minorHAnsi" w:cs="Arial"/>
          <w:b/>
          <w:caps/>
          <w:sz w:val="24"/>
          <w:lang w:eastAsia="zh-CN"/>
        </w:rPr>
        <w:tab/>
      </w:r>
      <w:r w:rsidR="007B366B" w:rsidRPr="007027E9">
        <w:rPr>
          <w:rFonts w:asciiTheme="minorHAnsi" w:eastAsia="STZhongsong" w:hAnsiTheme="minorHAnsi" w:cs="Arial"/>
          <w:b/>
          <w:caps/>
          <w:sz w:val="24"/>
          <w:lang w:eastAsia="zh-CN"/>
        </w:rPr>
        <w:t>FINAL DECISION TO Award</w:t>
      </w:r>
      <w:bookmarkEnd w:id="3"/>
      <w:bookmarkEnd w:id="4"/>
    </w:p>
    <w:p w14:paraId="33E14ECA" w14:textId="77777777" w:rsidR="007B366B" w:rsidRPr="007027E9" w:rsidRDefault="00595A0A" w:rsidP="00595A0A">
      <w:pPr>
        <w:spacing w:after="200"/>
        <w:ind w:left="720" w:hanging="720"/>
        <w:rPr>
          <w:rFonts w:asciiTheme="minorHAnsi" w:eastAsia="Calibri" w:hAnsiTheme="minorHAnsi" w:cstheme="minorHAnsi"/>
          <w:sz w:val="24"/>
          <w:lang w:eastAsia="en-US"/>
        </w:rPr>
      </w:pPr>
      <w:r w:rsidRPr="007027E9">
        <w:rPr>
          <w:rFonts w:asciiTheme="minorHAnsi" w:eastAsia="Calibri" w:hAnsiTheme="minorHAnsi" w:cstheme="minorHAnsi"/>
          <w:sz w:val="24"/>
          <w:lang w:eastAsia="en-US"/>
        </w:rPr>
        <w:t>4.1</w:t>
      </w:r>
      <w:r w:rsidRPr="007027E9">
        <w:rPr>
          <w:rFonts w:asciiTheme="minorHAnsi" w:eastAsia="Calibri" w:hAnsiTheme="minorHAnsi" w:cstheme="minorHAnsi"/>
          <w:sz w:val="24"/>
          <w:lang w:eastAsia="en-US"/>
        </w:rPr>
        <w:tab/>
      </w:r>
      <w:r w:rsidR="007B366B" w:rsidRPr="007027E9">
        <w:rPr>
          <w:rFonts w:asciiTheme="minorHAnsi" w:eastAsia="Calibri" w:hAnsiTheme="minorHAnsi" w:cstheme="minorHAnsi"/>
          <w:sz w:val="24"/>
          <w:lang w:eastAsia="en-US"/>
        </w:rPr>
        <w:t xml:space="preserve">Following </w:t>
      </w:r>
      <w:r w:rsidRPr="007027E9">
        <w:rPr>
          <w:rFonts w:asciiTheme="minorHAnsi" w:eastAsia="Calibri" w:hAnsiTheme="minorHAnsi" w:cstheme="minorHAnsi"/>
          <w:sz w:val="24"/>
          <w:lang w:eastAsia="en-US"/>
        </w:rPr>
        <w:t xml:space="preserve">the </w:t>
      </w:r>
      <w:r w:rsidR="007B366B" w:rsidRPr="007027E9">
        <w:rPr>
          <w:rFonts w:asciiTheme="minorHAnsi" w:eastAsia="Calibri" w:hAnsiTheme="minorHAnsi" w:cstheme="minorHAnsi"/>
          <w:sz w:val="24"/>
          <w:lang w:eastAsia="en-US"/>
        </w:rPr>
        <w:t xml:space="preserve">evaluation of Tenders in accordance with the evaluation process set out </w:t>
      </w:r>
      <w:r w:rsidRPr="007027E9">
        <w:rPr>
          <w:rFonts w:asciiTheme="minorHAnsi" w:eastAsia="Calibri" w:hAnsiTheme="minorHAnsi" w:cstheme="minorHAnsi"/>
          <w:sz w:val="24"/>
          <w:lang w:eastAsia="en-US"/>
        </w:rPr>
        <w:t>above</w:t>
      </w:r>
      <w:r w:rsidR="007B366B" w:rsidRPr="007027E9">
        <w:rPr>
          <w:rFonts w:asciiTheme="minorHAnsi" w:eastAsia="Calibri" w:hAnsiTheme="minorHAnsi" w:cstheme="minorHAnsi"/>
          <w:sz w:val="24"/>
          <w:lang w:eastAsia="en-US"/>
        </w:rPr>
        <w:t xml:space="preserve">, the Potential Provider </w:t>
      </w:r>
      <w:r w:rsidR="003C4BAE" w:rsidRPr="007027E9">
        <w:rPr>
          <w:rFonts w:asciiTheme="minorHAnsi" w:eastAsia="Calibri" w:hAnsiTheme="minorHAnsi" w:cstheme="minorHAnsi"/>
          <w:sz w:val="24"/>
          <w:lang w:eastAsia="en-US"/>
        </w:rPr>
        <w:t>that</w:t>
      </w:r>
      <w:r w:rsidR="007B366B" w:rsidRPr="007027E9">
        <w:rPr>
          <w:rFonts w:asciiTheme="minorHAnsi" w:eastAsia="Calibri" w:hAnsiTheme="minorHAnsi" w:cstheme="minorHAnsi"/>
          <w:sz w:val="24"/>
          <w:lang w:eastAsia="en-US"/>
        </w:rPr>
        <w:t xml:space="preserve"> offers the most economically advantageous Tender will be awarded a Contract.</w:t>
      </w:r>
    </w:p>
    <w:p w14:paraId="65986290" w14:textId="17887C12" w:rsidR="007B366B" w:rsidRPr="007027E9" w:rsidRDefault="00595A0A" w:rsidP="00595A0A">
      <w:pPr>
        <w:spacing w:after="200"/>
        <w:ind w:left="720" w:hanging="720"/>
        <w:rPr>
          <w:rFonts w:asciiTheme="minorHAnsi" w:eastAsia="Calibri" w:hAnsiTheme="minorHAnsi" w:cstheme="minorHAnsi"/>
          <w:sz w:val="24"/>
          <w:lang w:eastAsia="en-US"/>
        </w:rPr>
      </w:pPr>
      <w:r w:rsidRPr="007027E9">
        <w:rPr>
          <w:rFonts w:asciiTheme="minorHAnsi" w:eastAsia="Calibri" w:hAnsiTheme="minorHAnsi" w:cstheme="minorHAnsi"/>
          <w:sz w:val="24"/>
          <w:lang w:eastAsia="en-US"/>
        </w:rPr>
        <w:t>4.2</w:t>
      </w:r>
      <w:r w:rsidRPr="007027E9">
        <w:rPr>
          <w:rFonts w:asciiTheme="minorHAnsi" w:eastAsia="Calibri" w:hAnsiTheme="minorHAnsi" w:cstheme="minorHAnsi"/>
          <w:sz w:val="24"/>
          <w:lang w:eastAsia="en-US"/>
        </w:rPr>
        <w:tab/>
      </w:r>
      <w:r w:rsidR="007B366B" w:rsidRPr="007027E9">
        <w:rPr>
          <w:rFonts w:asciiTheme="minorHAnsi" w:eastAsia="Calibri" w:hAnsiTheme="minorHAnsi" w:cstheme="minorHAnsi"/>
          <w:sz w:val="24"/>
          <w:lang w:eastAsia="en-US"/>
        </w:rPr>
        <w:t xml:space="preserve">The most economically advantageous Tender will be the Potential Provider scoring the highest </w:t>
      </w:r>
      <w:r w:rsidR="007027E9">
        <w:rPr>
          <w:rFonts w:asciiTheme="minorHAnsi" w:eastAsia="Calibri" w:hAnsiTheme="minorHAnsi" w:cstheme="minorHAnsi"/>
          <w:sz w:val="24"/>
          <w:lang w:eastAsia="en-US"/>
        </w:rPr>
        <w:t xml:space="preserve">Quality </w:t>
      </w:r>
      <w:r w:rsidR="007B366B" w:rsidRPr="007027E9">
        <w:rPr>
          <w:rFonts w:asciiTheme="minorHAnsi" w:eastAsia="Calibri" w:hAnsiTheme="minorHAnsi" w:cstheme="minorHAnsi"/>
          <w:sz w:val="24"/>
          <w:lang w:eastAsia="en-US"/>
        </w:rPr>
        <w:t>Score</w:t>
      </w:r>
      <w:r w:rsidR="00B64612" w:rsidRPr="007027E9">
        <w:rPr>
          <w:rFonts w:asciiTheme="minorHAnsi" w:eastAsia="Calibri" w:hAnsiTheme="minorHAnsi" w:cstheme="minorHAnsi"/>
          <w:sz w:val="24"/>
          <w:lang w:eastAsia="en-US"/>
        </w:rPr>
        <w:t xml:space="preserve"> </w:t>
      </w:r>
    </w:p>
    <w:p w14:paraId="18AA10F3" w14:textId="45A55BF3" w:rsidR="004B3065" w:rsidRPr="007027E9" w:rsidRDefault="00595A0A" w:rsidP="004B3065">
      <w:pPr>
        <w:spacing w:after="200"/>
        <w:ind w:left="720" w:hanging="720"/>
        <w:rPr>
          <w:rFonts w:asciiTheme="minorHAnsi" w:hAnsiTheme="minorHAnsi" w:cstheme="minorHAnsi"/>
          <w:spacing w:val="5"/>
          <w:sz w:val="24"/>
        </w:rPr>
      </w:pPr>
      <w:r w:rsidRPr="007027E9">
        <w:rPr>
          <w:rFonts w:asciiTheme="minorHAnsi" w:eastAsia="Calibri" w:hAnsiTheme="minorHAnsi" w:cstheme="minorHAnsi"/>
          <w:sz w:val="24"/>
          <w:lang w:eastAsia="en-US"/>
        </w:rPr>
        <w:t>4.3</w:t>
      </w:r>
      <w:r w:rsidRPr="007027E9">
        <w:rPr>
          <w:rFonts w:asciiTheme="minorHAnsi" w:eastAsia="Calibri" w:hAnsiTheme="minorHAnsi" w:cstheme="minorHAnsi"/>
          <w:sz w:val="24"/>
          <w:lang w:eastAsia="en-US"/>
        </w:rPr>
        <w:tab/>
      </w:r>
      <w:r w:rsidR="007B366B" w:rsidRPr="007027E9">
        <w:rPr>
          <w:rFonts w:asciiTheme="minorHAnsi" w:eastAsia="Calibri" w:hAnsiTheme="minorHAnsi" w:cstheme="minorHAnsi"/>
          <w:sz w:val="24"/>
          <w:lang w:eastAsia="en-US"/>
        </w:rPr>
        <w:t xml:space="preserve">Where the </w:t>
      </w:r>
      <w:r w:rsidR="007027E9">
        <w:rPr>
          <w:rFonts w:asciiTheme="minorHAnsi" w:eastAsia="Calibri" w:hAnsiTheme="minorHAnsi" w:cstheme="minorHAnsi"/>
          <w:sz w:val="24"/>
          <w:lang w:eastAsia="en-US"/>
        </w:rPr>
        <w:t>Quality</w:t>
      </w:r>
      <w:r w:rsidR="007B366B" w:rsidRPr="007027E9">
        <w:rPr>
          <w:rFonts w:asciiTheme="minorHAnsi" w:eastAsia="Calibri" w:hAnsiTheme="minorHAnsi" w:cstheme="minorHAnsi"/>
          <w:sz w:val="24"/>
          <w:lang w:eastAsia="en-US"/>
        </w:rPr>
        <w:t xml:space="preserve"> Score achieved by multiple Potential Providers ranks them equal </w:t>
      </w:r>
      <w:r w:rsidR="004B3065" w:rsidRPr="007027E9">
        <w:rPr>
          <w:rFonts w:asciiTheme="minorHAnsi" w:eastAsia="Calibri" w:hAnsiTheme="minorHAnsi" w:cstheme="minorHAnsi"/>
          <w:sz w:val="24"/>
          <w:lang w:eastAsia="en-US"/>
        </w:rPr>
        <w:t>t</w:t>
      </w:r>
      <w:r w:rsidR="004B3065" w:rsidRPr="007027E9">
        <w:rPr>
          <w:rFonts w:asciiTheme="minorHAnsi" w:hAnsiTheme="minorHAnsi" w:cstheme="minorHAnsi"/>
          <w:spacing w:val="5"/>
          <w:sz w:val="24"/>
          <w:shd w:val="clear" w:color="auto" w:fill="FFFFFF"/>
        </w:rPr>
        <w:t xml:space="preserve">he Council will apply a </w:t>
      </w:r>
      <w:proofErr w:type="gramStart"/>
      <w:r w:rsidR="004B3065" w:rsidRPr="007027E9">
        <w:rPr>
          <w:rFonts w:asciiTheme="minorHAnsi" w:hAnsiTheme="minorHAnsi" w:cstheme="minorHAnsi"/>
          <w:spacing w:val="5"/>
          <w:sz w:val="24"/>
          <w:shd w:val="clear" w:color="auto" w:fill="FFFFFF"/>
        </w:rPr>
        <w:t>tie-breaker</w:t>
      </w:r>
      <w:proofErr w:type="gramEnd"/>
      <w:r w:rsidR="004B3065" w:rsidRPr="007027E9">
        <w:rPr>
          <w:rFonts w:asciiTheme="minorHAnsi" w:hAnsiTheme="minorHAnsi" w:cstheme="minorHAnsi"/>
          <w:spacing w:val="5"/>
          <w:sz w:val="24"/>
          <w:shd w:val="clear" w:color="auto" w:fill="FFFFFF"/>
        </w:rPr>
        <w:t>.</w:t>
      </w:r>
      <w:r w:rsidR="004B3065" w:rsidRPr="007027E9">
        <w:rPr>
          <w:rFonts w:asciiTheme="minorHAnsi" w:eastAsia="Calibri" w:hAnsiTheme="minorHAnsi" w:cstheme="minorHAnsi"/>
          <w:sz w:val="24"/>
          <w:lang w:eastAsia="en-US"/>
        </w:rPr>
        <w:t xml:space="preserve"> </w:t>
      </w:r>
      <w:r w:rsidR="004B3065" w:rsidRPr="007027E9">
        <w:rPr>
          <w:rFonts w:asciiTheme="minorHAnsi" w:hAnsiTheme="minorHAnsi" w:cstheme="minorHAnsi"/>
          <w:spacing w:val="5"/>
          <w:sz w:val="24"/>
        </w:rPr>
        <w:t xml:space="preserve">The application of the tie-breaker will be as follows. </w:t>
      </w:r>
    </w:p>
    <w:p w14:paraId="7122E307" w14:textId="7FAE2847" w:rsidR="004B3065" w:rsidRPr="007027E9" w:rsidRDefault="00D81D1A" w:rsidP="00FE5CAE">
      <w:pPr>
        <w:pStyle w:val="NormalWeb"/>
        <w:numPr>
          <w:ilvl w:val="0"/>
          <w:numId w:val="9"/>
        </w:numPr>
        <w:shd w:val="clear" w:color="auto" w:fill="FFFFFF"/>
        <w:spacing w:before="0" w:beforeAutospacing="0"/>
        <w:rPr>
          <w:rFonts w:asciiTheme="minorHAnsi" w:hAnsiTheme="minorHAnsi" w:cstheme="minorHAnsi"/>
          <w:spacing w:val="5"/>
        </w:rPr>
      </w:pPr>
      <w:r w:rsidRPr="007027E9">
        <w:rPr>
          <w:rFonts w:asciiTheme="minorHAnsi" w:hAnsiTheme="minorHAnsi" w:cstheme="minorHAnsi"/>
          <w:spacing w:val="5"/>
        </w:rPr>
        <w:t xml:space="preserve">Step 1 </w:t>
      </w:r>
      <w:r w:rsidR="003C7AAD" w:rsidRPr="007027E9">
        <w:rPr>
          <w:rFonts w:asciiTheme="minorHAnsi" w:hAnsiTheme="minorHAnsi" w:cstheme="minorHAnsi"/>
          <w:spacing w:val="5"/>
        </w:rPr>
        <w:t xml:space="preserve">Method Statement Question 1 Highest Score </w:t>
      </w:r>
    </w:p>
    <w:p w14:paraId="3F25D7ED" w14:textId="1F35537D" w:rsidR="00C916EA" w:rsidRPr="007027E9" w:rsidRDefault="00D81D1A" w:rsidP="00D81D1A">
      <w:pPr>
        <w:pStyle w:val="NormalWeb"/>
        <w:shd w:val="clear" w:color="auto" w:fill="FFFFFF"/>
        <w:spacing w:before="0" w:beforeAutospacing="0"/>
        <w:ind w:left="720"/>
        <w:rPr>
          <w:rFonts w:asciiTheme="minorHAnsi" w:hAnsiTheme="minorHAnsi" w:cstheme="minorHAnsi"/>
          <w:spacing w:val="5"/>
        </w:rPr>
      </w:pPr>
      <w:r w:rsidRPr="007027E9">
        <w:rPr>
          <w:rFonts w:asciiTheme="minorHAnsi" w:hAnsiTheme="minorHAnsi" w:cstheme="minorHAnsi"/>
          <w:spacing w:val="5"/>
        </w:rPr>
        <w:t xml:space="preserve">The Potential Provider with the </w:t>
      </w:r>
      <w:r w:rsidR="003F3DE7" w:rsidRPr="007027E9">
        <w:rPr>
          <w:rFonts w:asciiTheme="minorHAnsi" w:hAnsiTheme="minorHAnsi" w:cstheme="minorHAnsi"/>
          <w:spacing w:val="5"/>
        </w:rPr>
        <w:t xml:space="preserve">highest score for the above MSQ </w:t>
      </w:r>
      <w:r w:rsidRPr="007027E9">
        <w:rPr>
          <w:rFonts w:asciiTheme="minorHAnsi" w:hAnsiTheme="minorHAnsi" w:cstheme="minorHAnsi"/>
          <w:spacing w:val="5"/>
        </w:rPr>
        <w:t>will be deemed the winner.  I</w:t>
      </w:r>
      <w:r w:rsidR="00C916EA" w:rsidRPr="007027E9">
        <w:rPr>
          <w:rFonts w:asciiTheme="minorHAnsi" w:hAnsiTheme="minorHAnsi" w:cstheme="minorHAnsi"/>
          <w:spacing w:val="5"/>
        </w:rPr>
        <w:t xml:space="preserve">f the </w:t>
      </w:r>
      <w:r w:rsidR="003F3DE7" w:rsidRPr="007027E9">
        <w:rPr>
          <w:rFonts w:asciiTheme="minorHAnsi" w:hAnsiTheme="minorHAnsi" w:cstheme="minorHAnsi"/>
          <w:spacing w:val="5"/>
        </w:rPr>
        <w:t xml:space="preserve">scores </w:t>
      </w:r>
      <w:r w:rsidR="00C916EA" w:rsidRPr="007027E9">
        <w:rPr>
          <w:rFonts w:asciiTheme="minorHAnsi" w:hAnsiTheme="minorHAnsi" w:cstheme="minorHAnsi"/>
          <w:spacing w:val="5"/>
        </w:rPr>
        <w:t>are identical</w:t>
      </w:r>
      <w:r w:rsidRPr="007027E9">
        <w:rPr>
          <w:rFonts w:asciiTheme="minorHAnsi" w:hAnsiTheme="minorHAnsi" w:cstheme="minorHAnsi"/>
          <w:spacing w:val="5"/>
        </w:rPr>
        <w:t xml:space="preserve"> then:</w:t>
      </w:r>
    </w:p>
    <w:p w14:paraId="626C82C5" w14:textId="6E0A0081" w:rsidR="004B3065" w:rsidRPr="007027E9" w:rsidRDefault="00D81D1A" w:rsidP="00FE5CAE">
      <w:pPr>
        <w:pStyle w:val="NormalWeb"/>
        <w:numPr>
          <w:ilvl w:val="0"/>
          <w:numId w:val="9"/>
        </w:numPr>
        <w:shd w:val="clear" w:color="auto" w:fill="FFFFFF"/>
        <w:spacing w:before="0" w:beforeAutospacing="0"/>
        <w:rPr>
          <w:rFonts w:asciiTheme="minorHAnsi" w:hAnsiTheme="minorHAnsi" w:cstheme="minorHAnsi"/>
          <w:spacing w:val="5"/>
        </w:rPr>
      </w:pPr>
      <w:r w:rsidRPr="007027E9">
        <w:rPr>
          <w:rFonts w:asciiTheme="minorHAnsi" w:hAnsiTheme="minorHAnsi" w:cstheme="minorHAnsi"/>
          <w:spacing w:val="5"/>
        </w:rPr>
        <w:t xml:space="preserve">Step 2 </w:t>
      </w:r>
      <w:r w:rsidR="003C7AAD" w:rsidRPr="007027E9">
        <w:rPr>
          <w:rFonts w:asciiTheme="minorHAnsi" w:hAnsiTheme="minorHAnsi" w:cstheme="minorHAnsi"/>
          <w:spacing w:val="5"/>
        </w:rPr>
        <w:t xml:space="preserve">Method Statement Question 2 </w:t>
      </w:r>
      <w:r w:rsidR="004B3065" w:rsidRPr="007027E9">
        <w:rPr>
          <w:rFonts w:asciiTheme="minorHAnsi" w:hAnsiTheme="minorHAnsi" w:cstheme="minorHAnsi"/>
          <w:spacing w:val="5"/>
        </w:rPr>
        <w:t xml:space="preserve">Highest Score </w:t>
      </w:r>
    </w:p>
    <w:p w14:paraId="24D14262" w14:textId="52531461" w:rsidR="00C916EA" w:rsidRPr="007027E9" w:rsidRDefault="00D81D1A" w:rsidP="00C916EA">
      <w:pPr>
        <w:spacing w:after="200"/>
        <w:ind w:left="720"/>
        <w:rPr>
          <w:rFonts w:asciiTheme="minorHAnsi" w:hAnsiTheme="minorHAnsi" w:cstheme="minorHAnsi"/>
          <w:sz w:val="24"/>
        </w:rPr>
      </w:pPr>
      <w:r w:rsidRPr="007027E9">
        <w:rPr>
          <w:rFonts w:asciiTheme="minorHAnsi" w:hAnsiTheme="minorHAnsi" w:cstheme="minorHAnsi"/>
          <w:spacing w:val="5"/>
          <w:sz w:val="24"/>
        </w:rPr>
        <w:t>T</w:t>
      </w:r>
      <w:r w:rsidR="00C916EA" w:rsidRPr="007027E9">
        <w:rPr>
          <w:rFonts w:asciiTheme="minorHAnsi" w:hAnsiTheme="minorHAnsi" w:cstheme="minorHAnsi"/>
          <w:spacing w:val="5"/>
          <w:sz w:val="24"/>
        </w:rPr>
        <w:t xml:space="preserve">he </w:t>
      </w:r>
      <w:r w:rsidR="00C916EA" w:rsidRPr="007027E9">
        <w:rPr>
          <w:rFonts w:asciiTheme="minorHAnsi" w:hAnsiTheme="minorHAnsi" w:cstheme="minorHAnsi"/>
          <w:sz w:val="24"/>
        </w:rPr>
        <w:t xml:space="preserve">Potential Provider with the highest score for the </w:t>
      </w:r>
      <w:r w:rsidRPr="007027E9">
        <w:rPr>
          <w:rFonts w:asciiTheme="minorHAnsi" w:hAnsiTheme="minorHAnsi" w:cstheme="minorHAnsi"/>
          <w:sz w:val="24"/>
        </w:rPr>
        <w:t xml:space="preserve">above </w:t>
      </w:r>
      <w:r w:rsidR="00C916EA" w:rsidRPr="007027E9">
        <w:rPr>
          <w:rFonts w:asciiTheme="minorHAnsi" w:hAnsiTheme="minorHAnsi" w:cstheme="minorHAnsi"/>
          <w:sz w:val="24"/>
        </w:rPr>
        <w:t>MSQ will be deemed the winner and awarded the Contract.</w:t>
      </w:r>
    </w:p>
    <w:p w14:paraId="70BA89E6" w14:textId="3EDF95A7" w:rsidR="004B3065" w:rsidRPr="007027E9" w:rsidRDefault="00595A0A" w:rsidP="00595A0A">
      <w:pPr>
        <w:spacing w:after="200"/>
        <w:ind w:left="720" w:hanging="720"/>
        <w:rPr>
          <w:rFonts w:asciiTheme="minorHAnsi" w:eastAsia="Calibri" w:hAnsiTheme="minorHAnsi" w:cs="Arial"/>
          <w:sz w:val="24"/>
          <w:lang w:eastAsia="en-US"/>
        </w:rPr>
      </w:pPr>
      <w:r w:rsidRPr="007027E9">
        <w:rPr>
          <w:rFonts w:asciiTheme="minorHAnsi" w:eastAsia="Calibri" w:hAnsiTheme="minorHAnsi" w:cs="Arial"/>
          <w:sz w:val="24"/>
          <w:lang w:eastAsia="en-US"/>
        </w:rPr>
        <w:t>4.4</w:t>
      </w:r>
      <w:r w:rsidRPr="007027E9">
        <w:rPr>
          <w:rFonts w:asciiTheme="minorHAnsi" w:eastAsia="Calibri" w:hAnsiTheme="minorHAnsi" w:cs="Arial"/>
          <w:sz w:val="24"/>
          <w:lang w:eastAsia="en-US"/>
        </w:rPr>
        <w:tab/>
      </w:r>
      <w:r w:rsidR="007B366B" w:rsidRPr="007027E9">
        <w:rPr>
          <w:rFonts w:asciiTheme="minorHAnsi" w:eastAsia="Calibri" w:hAnsiTheme="minorHAnsi" w:cs="Arial"/>
          <w:sz w:val="24"/>
          <w:lang w:eastAsia="en-US"/>
        </w:rPr>
        <w:t xml:space="preserve">The </w:t>
      </w:r>
      <w:r w:rsidR="002D4D17" w:rsidRPr="007027E9">
        <w:rPr>
          <w:rFonts w:asciiTheme="minorHAnsi" w:eastAsia="Calibri" w:hAnsiTheme="minorHAnsi" w:cs="Arial"/>
          <w:sz w:val="24"/>
          <w:lang w:eastAsia="en-US"/>
        </w:rPr>
        <w:t>Council</w:t>
      </w:r>
      <w:r w:rsidR="007B366B" w:rsidRPr="007027E9">
        <w:rPr>
          <w:rFonts w:asciiTheme="minorHAnsi" w:eastAsia="Calibri" w:hAnsiTheme="minorHAnsi" w:cs="Arial"/>
          <w:sz w:val="24"/>
          <w:lang w:eastAsia="en-US"/>
        </w:rPr>
        <w:t xml:space="preserve"> will inform all Potential Providers via the </w:t>
      </w:r>
      <w:r w:rsidR="002D4D17" w:rsidRPr="007027E9">
        <w:rPr>
          <w:rFonts w:asciiTheme="minorHAnsi" w:eastAsia="Calibri" w:hAnsiTheme="minorHAnsi" w:cs="Arial"/>
          <w:sz w:val="24"/>
          <w:lang w:eastAsia="en-US"/>
        </w:rPr>
        <w:t xml:space="preserve">portal </w:t>
      </w:r>
      <w:r w:rsidR="007B366B" w:rsidRPr="007027E9">
        <w:rPr>
          <w:rFonts w:asciiTheme="minorHAnsi" w:eastAsia="Calibri" w:hAnsiTheme="minorHAnsi" w:cs="Arial"/>
          <w:sz w:val="24"/>
          <w:lang w:eastAsia="en-US"/>
        </w:rPr>
        <w:t>of its intention to award a Contract.</w:t>
      </w:r>
    </w:p>
    <w:p w14:paraId="24ACDEA6" w14:textId="6ED52108" w:rsidR="004B3065" w:rsidRPr="007027E9" w:rsidRDefault="004B3065" w:rsidP="00595A0A">
      <w:pPr>
        <w:spacing w:after="200"/>
        <w:ind w:left="720" w:hanging="720"/>
        <w:rPr>
          <w:rFonts w:asciiTheme="minorHAnsi" w:eastAsia="Calibri" w:hAnsiTheme="minorHAnsi" w:cs="Arial"/>
          <w:sz w:val="24"/>
          <w:lang w:eastAsia="en-US"/>
        </w:rPr>
      </w:pPr>
    </w:p>
    <w:p w14:paraId="01612B9E" w14:textId="7BEE459A" w:rsidR="004B3065" w:rsidRPr="007027E9" w:rsidRDefault="004B3065" w:rsidP="004B3065">
      <w:pPr>
        <w:spacing w:after="200"/>
        <w:ind w:left="720" w:hanging="720"/>
        <w:rPr>
          <w:rFonts w:asciiTheme="minorHAnsi" w:eastAsia="Calibri" w:hAnsiTheme="minorHAnsi" w:cs="Arial"/>
          <w:sz w:val="24"/>
          <w:lang w:eastAsia="en-US"/>
        </w:rPr>
      </w:pPr>
    </w:p>
    <w:sectPr w:rsidR="004B3065" w:rsidRPr="007027E9" w:rsidSect="00D17E0E">
      <w:headerReference w:type="default" r:id="rId12"/>
      <w:footerReference w:type="defaul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1CB1B" w14:textId="77777777" w:rsidR="00212235" w:rsidRDefault="00212235">
      <w:r>
        <w:separator/>
      </w:r>
    </w:p>
  </w:endnote>
  <w:endnote w:type="continuationSeparator" w:id="0">
    <w:p w14:paraId="12F6A547" w14:textId="77777777" w:rsidR="00212235" w:rsidRDefault="00212235">
      <w:r>
        <w:continuationSeparator/>
      </w:r>
    </w:p>
  </w:endnote>
  <w:endnote w:type="continuationNotice" w:id="1">
    <w:p w14:paraId="7FDD51C5" w14:textId="77777777" w:rsidR="00212235" w:rsidRDefault="00212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Japanese Gothic">
    <w:charset w:val="80"/>
    <w:family w:val="auto"/>
    <w:pitch w:val="variable"/>
    <w:sig w:usb0="B0001AEF" w:usb1="69A7FC7B" w:usb2="00000036" w:usb3="00000000" w:csb0="002A01B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9469" w14:textId="77BBAFE6" w:rsidR="00BC21E8" w:rsidRPr="00BC21E8" w:rsidRDefault="00BC21E8">
    <w:pPr>
      <w:pStyle w:val="Footer"/>
      <w:rPr>
        <w:sz w:val="18"/>
        <w:szCs w:val="18"/>
      </w:rPr>
    </w:pPr>
    <w:r w:rsidRPr="00BC21E8">
      <w:rPr>
        <w:sz w:val="18"/>
        <w:szCs w:val="18"/>
      </w:rPr>
      <w:t xml:space="preserve">Updated </w:t>
    </w:r>
    <w:r w:rsidR="007E64CF">
      <w:rPr>
        <w:sz w:val="18"/>
        <w:szCs w:val="18"/>
      </w:rPr>
      <w:t>22/09/2025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ACFE" w14:textId="77777777" w:rsidR="00212235" w:rsidRDefault="00212235">
      <w:r>
        <w:separator/>
      </w:r>
    </w:p>
  </w:footnote>
  <w:footnote w:type="continuationSeparator" w:id="0">
    <w:p w14:paraId="79956A09" w14:textId="77777777" w:rsidR="00212235" w:rsidRDefault="00212235">
      <w:r>
        <w:continuationSeparator/>
      </w:r>
    </w:p>
  </w:footnote>
  <w:footnote w:type="continuationNotice" w:id="1">
    <w:p w14:paraId="6A09BAB4" w14:textId="77777777" w:rsidR="00212235" w:rsidRDefault="00212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4055" w14:textId="77777777" w:rsidR="00F527E0" w:rsidRPr="00F527E0" w:rsidRDefault="00F527E0" w:rsidP="00F527E0">
    <w:pPr>
      <w:pStyle w:val="Header"/>
      <w:jc w:val="center"/>
      <w:rPr>
        <w:rFonts w:asciiTheme="minorHAnsi" w:hAnsiTheme="minorHAnsi"/>
        <w:sz w:val="20"/>
        <w:szCs w:val="20"/>
      </w:rPr>
    </w:pPr>
    <w:r w:rsidRPr="00F527E0">
      <w:rPr>
        <w:rFonts w:asciiTheme="minorHAnsi" w:hAnsiTheme="minorHAnsi"/>
        <w:sz w:val="20"/>
        <w:szCs w:val="20"/>
      </w:rPr>
      <w:t>Invitation to Tender for the provision of Connect to Work Programme</w:t>
    </w:r>
  </w:p>
  <w:p w14:paraId="5C81EE3E" w14:textId="00442C01" w:rsidR="00F527E0" w:rsidRPr="00F527E0" w:rsidRDefault="00F527E0" w:rsidP="00F527E0">
    <w:pPr>
      <w:pStyle w:val="Header"/>
      <w:jc w:val="center"/>
      <w:rPr>
        <w:rFonts w:asciiTheme="minorHAnsi" w:hAnsiTheme="minorHAnsi"/>
        <w:b/>
        <w:sz w:val="20"/>
        <w:szCs w:val="20"/>
      </w:rPr>
    </w:pPr>
    <w:r w:rsidRPr="007E511E">
      <w:rPr>
        <w:rFonts w:asciiTheme="minorHAnsi" w:hAnsiTheme="minorHAnsi"/>
        <w:sz w:val="20"/>
        <w:szCs w:val="20"/>
      </w:rPr>
      <w:t>Ref:</w:t>
    </w:r>
    <w:r w:rsidRPr="007E511E">
      <w:rPr>
        <w:rFonts w:asciiTheme="minorHAnsi" w:hAnsiTheme="minorHAnsi"/>
        <w:b/>
        <w:sz w:val="20"/>
        <w:szCs w:val="20"/>
        <w:lang w:val="en"/>
      </w:rPr>
      <w:t xml:space="preserve"> </w:t>
    </w:r>
    <w:r w:rsidRPr="007E511E">
      <w:rPr>
        <w:rFonts w:asciiTheme="minorHAnsi" w:hAnsiTheme="minorHAnsi"/>
        <w:b/>
        <w:bCs/>
        <w:sz w:val="20"/>
        <w:szCs w:val="20"/>
        <w:lang w:val="en"/>
      </w:rPr>
      <w:t>DN75942</w:t>
    </w:r>
    <w:r w:rsidR="00760334" w:rsidRPr="007E511E">
      <w:rPr>
        <w:rFonts w:asciiTheme="minorHAnsi" w:hAnsiTheme="minorHAnsi"/>
        <w:b/>
        <w:bCs/>
        <w:sz w:val="20"/>
        <w:szCs w:val="20"/>
        <w:lang w:val="en"/>
      </w:rPr>
      <w:t>4</w:t>
    </w:r>
  </w:p>
  <w:p w14:paraId="654CC1A3" w14:textId="77777777" w:rsidR="002D568B" w:rsidRPr="007721DC" w:rsidRDefault="002D568B" w:rsidP="00772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BDCF8E4"/>
    <w:lvl w:ilvl="0">
      <w:start w:val="1"/>
      <w:numFmt w:val="decimal"/>
      <w:pStyle w:val="ListNumber2"/>
      <w:lvlText w:val="%1."/>
      <w:lvlJc w:val="left"/>
      <w:pPr>
        <w:tabs>
          <w:tab w:val="num" w:pos="643"/>
        </w:tabs>
        <w:ind w:left="643" w:hanging="360"/>
      </w:p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981F78"/>
    <w:multiLevelType w:val="multilevel"/>
    <w:tmpl w:val="CBE4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7F06C1"/>
    <w:multiLevelType w:val="multilevel"/>
    <w:tmpl w:val="A03E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92D1E"/>
    <w:multiLevelType w:val="multilevel"/>
    <w:tmpl w:val="2CC4B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C4992"/>
    <w:multiLevelType w:val="hybridMultilevel"/>
    <w:tmpl w:val="4A7278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779"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6715C2"/>
    <w:multiLevelType w:val="multilevel"/>
    <w:tmpl w:val="767E4BB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E325C1"/>
    <w:multiLevelType w:val="multilevel"/>
    <w:tmpl w:val="3486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4321E7"/>
    <w:multiLevelType w:val="multilevel"/>
    <w:tmpl w:val="8D068A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3F0C69"/>
    <w:multiLevelType w:val="multilevel"/>
    <w:tmpl w:val="D3503FCC"/>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247028"/>
    <w:multiLevelType w:val="multilevel"/>
    <w:tmpl w:val="D9B69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DE75FD7"/>
    <w:multiLevelType w:val="multilevel"/>
    <w:tmpl w:val="0634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4A78D8"/>
    <w:multiLevelType w:val="multilevel"/>
    <w:tmpl w:val="B606A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4B6EA3"/>
    <w:multiLevelType w:val="multilevel"/>
    <w:tmpl w:val="6A92C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D4595"/>
    <w:multiLevelType w:val="multilevel"/>
    <w:tmpl w:val="5C4E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6550A7"/>
    <w:multiLevelType w:val="multilevel"/>
    <w:tmpl w:val="9AA67B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77625CF"/>
    <w:multiLevelType w:val="hybridMultilevel"/>
    <w:tmpl w:val="5CEC2F1C"/>
    <w:lvl w:ilvl="0" w:tplc="F7147EA4">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2EF82848"/>
    <w:multiLevelType w:val="multilevel"/>
    <w:tmpl w:val="016E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464EA1"/>
    <w:multiLevelType w:val="multilevel"/>
    <w:tmpl w:val="8E12DA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5983C31"/>
    <w:multiLevelType w:val="multilevel"/>
    <w:tmpl w:val="33025B5A"/>
    <w:lvl w:ilvl="0">
      <w:start w:val="3"/>
      <w:numFmt w:val="decimal"/>
      <w:lvlText w:val="%1"/>
      <w:lvlJc w:val="left"/>
      <w:pPr>
        <w:tabs>
          <w:tab w:val="num" w:pos="360"/>
        </w:tabs>
        <w:ind w:left="360" w:hanging="360"/>
      </w:pPr>
      <w:rPr>
        <w:rFonts w:hint="default"/>
      </w:rPr>
    </w:lvl>
    <w:lvl w:ilvl="1">
      <w:start w:val="1"/>
      <w:numFmt w:val="decimal"/>
      <w:pStyle w:val="2ndparagraphnumbered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973FA4"/>
    <w:multiLevelType w:val="multilevel"/>
    <w:tmpl w:val="CD4C66A4"/>
    <w:lvl w:ilvl="0">
      <w:start w:val="1"/>
      <w:numFmt w:val="decimal"/>
      <w:pStyle w:val="Heading1"/>
      <w:lvlText w:val="%1"/>
      <w:lvlJc w:val="left"/>
      <w:pPr>
        <w:tabs>
          <w:tab w:val="num" w:pos="706"/>
        </w:tabs>
        <w:ind w:left="706" w:hanging="706"/>
      </w:pPr>
      <w:rPr>
        <w:rFonts w:ascii="Arial" w:hAnsi="Arial" w:cs="Times New Roman" w:hint="default"/>
        <w:b/>
        <w:i w:val="0"/>
        <w:sz w:val="22"/>
      </w:rPr>
    </w:lvl>
    <w:lvl w:ilvl="1">
      <w:start w:val="1"/>
      <w:numFmt w:val="decimal"/>
      <w:pStyle w:val="Heading2"/>
      <w:lvlText w:val="%1.%2"/>
      <w:lvlJc w:val="left"/>
      <w:pPr>
        <w:tabs>
          <w:tab w:val="num" w:pos="1701"/>
        </w:tabs>
        <w:ind w:left="1701" w:hanging="992"/>
      </w:pPr>
      <w:rPr>
        <w:rFonts w:ascii="Arial" w:hAnsi="Arial" w:cs="Times New Roman" w:hint="default"/>
        <w:b/>
        <w:i w:val="0"/>
        <w:sz w:val="22"/>
      </w:rPr>
    </w:lvl>
    <w:lvl w:ilvl="2">
      <w:start w:val="1"/>
      <w:numFmt w:val="decimal"/>
      <w:pStyle w:val="Heading3"/>
      <w:lvlText w:val="%1.%2.%3"/>
      <w:lvlJc w:val="left"/>
      <w:pPr>
        <w:tabs>
          <w:tab w:val="num" w:pos="2835"/>
        </w:tabs>
        <w:ind w:left="2835" w:hanging="1134"/>
      </w:pPr>
      <w:rPr>
        <w:rFonts w:ascii="Arial" w:hAnsi="Arial" w:cs="Times New Roman" w:hint="default"/>
        <w:b/>
        <w:i w:val="0"/>
        <w:sz w:val="22"/>
      </w:rPr>
    </w:lvl>
    <w:lvl w:ilvl="3">
      <w:start w:val="1"/>
      <w:numFmt w:val="decimal"/>
      <w:pStyle w:val="Heading4"/>
      <w:lvlText w:val="%1.%2.%3.%4"/>
      <w:lvlJc w:val="left"/>
      <w:pPr>
        <w:tabs>
          <w:tab w:val="num" w:pos="4253"/>
        </w:tabs>
        <w:ind w:left="4253" w:hanging="1418"/>
      </w:pPr>
      <w:rPr>
        <w:rFonts w:ascii="Arial" w:hAnsi="Arial" w:cs="Times New Roman" w:hint="default"/>
        <w:b/>
        <w:i w:val="0"/>
        <w:sz w:val="22"/>
      </w:rPr>
    </w:lvl>
    <w:lvl w:ilvl="4">
      <w:start w:val="1"/>
      <w:numFmt w:val="decimal"/>
      <w:pStyle w:val="Heading5"/>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lvl>
    <w:lvl w:ilvl="6">
      <w:start w:val="1"/>
      <w:numFmt w:val="decimal"/>
      <w:pStyle w:val="Heading7"/>
      <w:lvlText w:val="%1.%2.%3.%4.%5%6.%7."/>
      <w:lvlJc w:val="left"/>
      <w:pPr>
        <w:tabs>
          <w:tab w:val="num" w:pos="0"/>
        </w:tabs>
        <w:ind w:left="4956" w:hanging="708"/>
      </w:pPr>
    </w:lvl>
    <w:lvl w:ilvl="7">
      <w:start w:val="1"/>
      <w:numFmt w:val="decimal"/>
      <w:pStyle w:val="Heading8"/>
      <w:lvlText w:val="%1.%2.%3.%4.%5%6.%7.%8."/>
      <w:lvlJc w:val="left"/>
      <w:pPr>
        <w:tabs>
          <w:tab w:val="num" w:pos="0"/>
        </w:tabs>
        <w:ind w:left="5664" w:hanging="708"/>
      </w:pPr>
    </w:lvl>
    <w:lvl w:ilvl="8">
      <w:start w:val="1"/>
      <w:numFmt w:val="decimal"/>
      <w:pStyle w:val="Heading9"/>
      <w:lvlText w:val="%1.%2.%3.%4.%5%6.%7.%8.%9."/>
      <w:lvlJc w:val="left"/>
      <w:pPr>
        <w:tabs>
          <w:tab w:val="num" w:pos="0"/>
        </w:tabs>
        <w:ind w:left="6372" w:hanging="708"/>
      </w:pPr>
    </w:lvl>
  </w:abstractNum>
  <w:abstractNum w:abstractNumId="21" w15:restartNumberingAfterBreak="0">
    <w:nsid w:val="39FE00ED"/>
    <w:multiLevelType w:val="multilevel"/>
    <w:tmpl w:val="3F88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3C5251"/>
    <w:multiLevelType w:val="multilevel"/>
    <w:tmpl w:val="435A20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18D03DB"/>
    <w:multiLevelType w:val="multilevel"/>
    <w:tmpl w:val="1228F1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3294195"/>
    <w:multiLevelType w:val="multilevel"/>
    <w:tmpl w:val="6668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E26301"/>
    <w:multiLevelType w:val="multilevel"/>
    <w:tmpl w:val="DF5C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E96962"/>
    <w:multiLevelType w:val="multilevel"/>
    <w:tmpl w:val="767E4BB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266050"/>
    <w:multiLevelType w:val="multilevel"/>
    <w:tmpl w:val="30D22D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3163D5B"/>
    <w:multiLevelType w:val="hybridMultilevel"/>
    <w:tmpl w:val="26ECAD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8E10EB"/>
    <w:multiLevelType w:val="multilevel"/>
    <w:tmpl w:val="73D4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AC3DA5"/>
    <w:multiLevelType w:val="multilevel"/>
    <w:tmpl w:val="4914E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2640E5"/>
    <w:multiLevelType w:val="hybridMultilevel"/>
    <w:tmpl w:val="8E84D8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1236D3"/>
    <w:multiLevelType w:val="multilevel"/>
    <w:tmpl w:val="133E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BF73CA"/>
    <w:multiLevelType w:val="hybridMultilevel"/>
    <w:tmpl w:val="BBB45BBC"/>
    <w:lvl w:ilvl="0" w:tplc="294A5536">
      <w:numFmt w:val="bullet"/>
      <w:pStyle w:val="Style1"/>
      <w:lvlText w:val="-"/>
      <w:lvlJc w:val="left"/>
      <w:pPr>
        <w:tabs>
          <w:tab w:val="num" w:pos="1080"/>
        </w:tabs>
        <w:ind w:left="1080" w:hanging="360"/>
      </w:pPr>
      <w:rPr>
        <w:rFonts w:ascii="Calibri" w:eastAsia="@Japanese Gothic" w:hAnsi="Calibri" w:cs="@Japanese Gothic"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594D27"/>
    <w:multiLevelType w:val="hybridMultilevel"/>
    <w:tmpl w:val="1F429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BB6D85"/>
    <w:multiLevelType w:val="multilevel"/>
    <w:tmpl w:val="911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A26D3C"/>
    <w:multiLevelType w:val="hybridMultilevel"/>
    <w:tmpl w:val="AACE4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C93534"/>
    <w:multiLevelType w:val="multilevel"/>
    <w:tmpl w:val="2E9A58CC"/>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A90580"/>
    <w:multiLevelType w:val="hybridMultilevel"/>
    <w:tmpl w:val="82E63A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44744A0"/>
    <w:multiLevelType w:val="multilevel"/>
    <w:tmpl w:val="C2B2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5106CD"/>
    <w:multiLevelType w:val="multilevel"/>
    <w:tmpl w:val="317008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92D7B19"/>
    <w:multiLevelType w:val="multilevel"/>
    <w:tmpl w:val="9190ADA6"/>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951DB3"/>
    <w:multiLevelType w:val="multilevel"/>
    <w:tmpl w:val="48CC4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A337B"/>
    <w:multiLevelType w:val="multilevel"/>
    <w:tmpl w:val="873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4937362">
    <w:abstractNumId w:val="0"/>
  </w:num>
  <w:num w:numId="2" w16cid:durableId="17444532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1954772">
    <w:abstractNumId w:val="33"/>
  </w:num>
  <w:num w:numId="4" w16cid:durableId="1153179936">
    <w:abstractNumId w:val="19"/>
  </w:num>
  <w:num w:numId="5" w16cid:durableId="1243220344">
    <w:abstractNumId w:val="41"/>
  </w:num>
  <w:num w:numId="6" w16cid:durableId="390277627">
    <w:abstractNumId w:val="1"/>
  </w:num>
  <w:num w:numId="7" w16cid:durableId="410010830">
    <w:abstractNumId w:val="9"/>
  </w:num>
  <w:num w:numId="8" w16cid:durableId="713699902">
    <w:abstractNumId w:val="37"/>
  </w:num>
  <w:num w:numId="9" w16cid:durableId="749624487">
    <w:abstractNumId w:val="38"/>
  </w:num>
  <w:num w:numId="10" w16cid:durableId="1153788547">
    <w:abstractNumId w:val="36"/>
  </w:num>
  <w:num w:numId="11" w16cid:durableId="214433894">
    <w:abstractNumId w:val="43"/>
  </w:num>
  <w:num w:numId="12" w16cid:durableId="119030126">
    <w:abstractNumId w:val="11"/>
  </w:num>
  <w:num w:numId="13" w16cid:durableId="1014070444">
    <w:abstractNumId w:val="42"/>
  </w:num>
  <w:num w:numId="14" w16cid:durableId="167402975">
    <w:abstractNumId w:val="17"/>
  </w:num>
  <w:num w:numId="15" w16cid:durableId="487138463">
    <w:abstractNumId w:val="27"/>
  </w:num>
  <w:num w:numId="16" w16cid:durableId="1067923323">
    <w:abstractNumId w:val="10"/>
  </w:num>
  <w:num w:numId="17" w16cid:durableId="437068749">
    <w:abstractNumId w:val="23"/>
  </w:num>
  <w:num w:numId="18" w16cid:durableId="1541358161">
    <w:abstractNumId w:val="40"/>
  </w:num>
  <w:num w:numId="19" w16cid:durableId="207842496">
    <w:abstractNumId w:val="12"/>
  </w:num>
  <w:num w:numId="20" w16cid:durableId="58942576">
    <w:abstractNumId w:val="4"/>
  </w:num>
  <w:num w:numId="21" w16cid:durableId="1506480996">
    <w:abstractNumId w:val="32"/>
  </w:num>
  <w:num w:numId="22" w16cid:durableId="15010736">
    <w:abstractNumId w:val="2"/>
  </w:num>
  <w:num w:numId="23" w16cid:durableId="302662374">
    <w:abstractNumId w:val="39"/>
  </w:num>
  <w:num w:numId="24" w16cid:durableId="1762949588">
    <w:abstractNumId w:val="29"/>
  </w:num>
  <w:num w:numId="25" w16cid:durableId="767429517">
    <w:abstractNumId w:val="3"/>
  </w:num>
  <w:num w:numId="26" w16cid:durableId="1796606300">
    <w:abstractNumId w:val="24"/>
  </w:num>
  <w:num w:numId="27" w16cid:durableId="743264205">
    <w:abstractNumId w:val="13"/>
  </w:num>
  <w:num w:numId="28" w16cid:durableId="962997803">
    <w:abstractNumId w:val="6"/>
  </w:num>
  <w:num w:numId="29" w16cid:durableId="1948850141">
    <w:abstractNumId w:val="25"/>
  </w:num>
  <w:num w:numId="30" w16cid:durableId="373891895">
    <w:abstractNumId w:val="14"/>
  </w:num>
  <w:num w:numId="31" w16cid:durableId="1370187446">
    <w:abstractNumId w:val="30"/>
  </w:num>
  <w:num w:numId="32" w16cid:durableId="1564943325">
    <w:abstractNumId w:val="18"/>
  </w:num>
  <w:num w:numId="33" w16cid:durableId="1118908608">
    <w:abstractNumId w:val="15"/>
  </w:num>
  <w:num w:numId="34" w16cid:durableId="1921014757">
    <w:abstractNumId w:val="8"/>
  </w:num>
  <w:num w:numId="35" w16cid:durableId="1750931402">
    <w:abstractNumId w:val="22"/>
  </w:num>
  <w:num w:numId="36" w16cid:durableId="559903657">
    <w:abstractNumId w:val="35"/>
  </w:num>
  <w:num w:numId="37" w16cid:durableId="2000190281">
    <w:abstractNumId w:val="7"/>
  </w:num>
  <w:num w:numId="38" w16cid:durableId="246887362">
    <w:abstractNumId w:val="21"/>
  </w:num>
  <w:num w:numId="39" w16cid:durableId="1307779053">
    <w:abstractNumId w:val="5"/>
  </w:num>
  <w:num w:numId="40" w16cid:durableId="815799786">
    <w:abstractNumId w:val="34"/>
  </w:num>
  <w:num w:numId="41" w16cid:durableId="124273355">
    <w:abstractNumId w:val="16"/>
  </w:num>
  <w:num w:numId="42" w16cid:durableId="1506628111">
    <w:abstractNumId w:val="26"/>
  </w:num>
  <w:num w:numId="43" w16cid:durableId="716247883">
    <w:abstractNumId w:val="31"/>
  </w:num>
  <w:num w:numId="44" w16cid:durableId="546650788">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1E3"/>
    <w:rsid w:val="00013930"/>
    <w:rsid w:val="0001588D"/>
    <w:rsid w:val="0002078B"/>
    <w:rsid w:val="00020DA1"/>
    <w:rsid w:val="00025CA5"/>
    <w:rsid w:val="00030B5D"/>
    <w:rsid w:val="00031841"/>
    <w:rsid w:val="00035E8F"/>
    <w:rsid w:val="00040E5E"/>
    <w:rsid w:val="00041506"/>
    <w:rsid w:val="00052721"/>
    <w:rsid w:val="00053BD6"/>
    <w:rsid w:val="00060AFC"/>
    <w:rsid w:val="00061F81"/>
    <w:rsid w:val="000645E6"/>
    <w:rsid w:val="00065547"/>
    <w:rsid w:val="000756D9"/>
    <w:rsid w:val="00076C62"/>
    <w:rsid w:val="0008079C"/>
    <w:rsid w:val="000821F1"/>
    <w:rsid w:val="0008227D"/>
    <w:rsid w:val="000870B4"/>
    <w:rsid w:val="00092812"/>
    <w:rsid w:val="00093EA2"/>
    <w:rsid w:val="0009447C"/>
    <w:rsid w:val="00095262"/>
    <w:rsid w:val="00095835"/>
    <w:rsid w:val="00096418"/>
    <w:rsid w:val="00097581"/>
    <w:rsid w:val="00097CAB"/>
    <w:rsid w:val="000A0083"/>
    <w:rsid w:val="000A08E2"/>
    <w:rsid w:val="000A4617"/>
    <w:rsid w:val="000A5D72"/>
    <w:rsid w:val="000C02D4"/>
    <w:rsid w:val="000D0315"/>
    <w:rsid w:val="000D74E4"/>
    <w:rsid w:val="000E170A"/>
    <w:rsid w:val="000E48EC"/>
    <w:rsid w:val="000E4DC4"/>
    <w:rsid w:val="000F0207"/>
    <w:rsid w:val="000F2E94"/>
    <w:rsid w:val="000F51F6"/>
    <w:rsid w:val="000F6EDF"/>
    <w:rsid w:val="000F7950"/>
    <w:rsid w:val="001006BA"/>
    <w:rsid w:val="00104ED4"/>
    <w:rsid w:val="001116B6"/>
    <w:rsid w:val="001144FE"/>
    <w:rsid w:val="001145E8"/>
    <w:rsid w:val="00123BDB"/>
    <w:rsid w:val="001341ED"/>
    <w:rsid w:val="001368FA"/>
    <w:rsid w:val="00137FA4"/>
    <w:rsid w:val="00141234"/>
    <w:rsid w:val="00142756"/>
    <w:rsid w:val="00142ED3"/>
    <w:rsid w:val="001440CB"/>
    <w:rsid w:val="00146A33"/>
    <w:rsid w:val="00150665"/>
    <w:rsid w:val="001529BE"/>
    <w:rsid w:val="001539D2"/>
    <w:rsid w:val="00153CBB"/>
    <w:rsid w:val="00160D7C"/>
    <w:rsid w:val="00161452"/>
    <w:rsid w:val="00162F55"/>
    <w:rsid w:val="001700F3"/>
    <w:rsid w:val="00175868"/>
    <w:rsid w:val="00184985"/>
    <w:rsid w:val="00197299"/>
    <w:rsid w:val="00197CE5"/>
    <w:rsid w:val="001A6D41"/>
    <w:rsid w:val="001B5DEE"/>
    <w:rsid w:val="001C0CA8"/>
    <w:rsid w:val="001C332D"/>
    <w:rsid w:val="001C4B61"/>
    <w:rsid w:val="001C60A6"/>
    <w:rsid w:val="001C6D3F"/>
    <w:rsid w:val="001E2286"/>
    <w:rsid w:val="001E6B90"/>
    <w:rsid w:val="001E73C3"/>
    <w:rsid w:val="001F2013"/>
    <w:rsid w:val="001F66B2"/>
    <w:rsid w:val="00200929"/>
    <w:rsid w:val="00200AC4"/>
    <w:rsid w:val="00205DF9"/>
    <w:rsid w:val="0021051A"/>
    <w:rsid w:val="00212235"/>
    <w:rsid w:val="0021500C"/>
    <w:rsid w:val="002152E7"/>
    <w:rsid w:val="00215A90"/>
    <w:rsid w:val="002164FD"/>
    <w:rsid w:val="002178BA"/>
    <w:rsid w:val="002204AF"/>
    <w:rsid w:val="002217B7"/>
    <w:rsid w:val="00222293"/>
    <w:rsid w:val="00223809"/>
    <w:rsid w:val="0023178C"/>
    <w:rsid w:val="002325E4"/>
    <w:rsid w:val="002332F7"/>
    <w:rsid w:val="00236DBA"/>
    <w:rsid w:val="00241855"/>
    <w:rsid w:val="00254E17"/>
    <w:rsid w:val="00261735"/>
    <w:rsid w:val="00265B2E"/>
    <w:rsid w:val="00266648"/>
    <w:rsid w:val="002732E3"/>
    <w:rsid w:val="00275BEA"/>
    <w:rsid w:val="00280056"/>
    <w:rsid w:val="0028630A"/>
    <w:rsid w:val="00293B73"/>
    <w:rsid w:val="00294373"/>
    <w:rsid w:val="00297CF3"/>
    <w:rsid w:val="002A01FE"/>
    <w:rsid w:val="002A5525"/>
    <w:rsid w:val="002A65A6"/>
    <w:rsid w:val="002A6F6C"/>
    <w:rsid w:val="002B1946"/>
    <w:rsid w:val="002B2DDC"/>
    <w:rsid w:val="002B6F17"/>
    <w:rsid w:val="002C30DB"/>
    <w:rsid w:val="002C6AD4"/>
    <w:rsid w:val="002D3402"/>
    <w:rsid w:val="002D4D17"/>
    <w:rsid w:val="002D568B"/>
    <w:rsid w:val="002E1EEB"/>
    <w:rsid w:val="002E4532"/>
    <w:rsid w:val="002F0703"/>
    <w:rsid w:val="002F184B"/>
    <w:rsid w:val="002F18CB"/>
    <w:rsid w:val="002F25D5"/>
    <w:rsid w:val="002F518B"/>
    <w:rsid w:val="003014B1"/>
    <w:rsid w:val="003022D1"/>
    <w:rsid w:val="00303E7B"/>
    <w:rsid w:val="00311968"/>
    <w:rsid w:val="0031629A"/>
    <w:rsid w:val="003221F4"/>
    <w:rsid w:val="0032319F"/>
    <w:rsid w:val="003259E3"/>
    <w:rsid w:val="00326999"/>
    <w:rsid w:val="00332523"/>
    <w:rsid w:val="0033466F"/>
    <w:rsid w:val="00341C94"/>
    <w:rsid w:val="003442A5"/>
    <w:rsid w:val="003445AC"/>
    <w:rsid w:val="003524C5"/>
    <w:rsid w:val="00361469"/>
    <w:rsid w:val="00361A5F"/>
    <w:rsid w:val="003624AB"/>
    <w:rsid w:val="00365697"/>
    <w:rsid w:val="0036703A"/>
    <w:rsid w:val="00367DEF"/>
    <w:rsid w:val="003711B0"/>
    <w:rsid w:val="0038245E"/>
    <w:rsid w:val="00382F1B"/>
    <w:rsid w:val="0038513E"/>
    <w:rsid w:val="00386DFE"/>
    <w:rsid w:val="00387BA3"/>
    <w:rsid w:val="00391A76"/>
    <w:rsid w:val="00393DB2"/>
    <w:rsid w:val="003971FB"/>
    <w:rsid w:val="003B23E7"/>
    <w:rsid w:val="003C20B0"/>
    <w:rsid w:val="003C4BAE"/>
    <w:rsid w:val="003C7AAD"/>
    <w:rsid w:val="003D1A27"/>
    <w:rsid w:val="003D3085"/>
    <w:rsid w:val="003D58B0"/>
    <w:rsid w:val="003D58D4"/>
    <w:rsid w:val="003E5060"/>
    <w:rsid w:val="003E70A1"/>
    <w:rsid w:val="003F3DE7"/>
    <w:rsid w:val="003F61E3"/>
    <w:rsid w:val="0040111E"/>
    <w:rsid w:val="004013EF"/>
    <w:rsid w:val="0040282B"/>
    <w:rsid w:val="00404D43"/>
    <w:rsid w:val="0040639F"/>
    <w:rsid w:val="004072AB"/>
    <w:rsid w:val="004113B1"/>
    <w:rsid w:val="00412473"/>
    <w:rsid w:val="0041317A"/>
    <w:rsid w:val="004148D7"/>
    <w:rsid w:val="00424624"/>
    <w:rsid w:val="00424679"/>
    <w:rsid w:val="00424B4F"/>
    <w:rsid w:val="00431BB5"/>
    <w:rsid w:val="00435E93"/>
    <w:rsid w:val="00436DB0"/>
    <w:rsid w:val="004412F6"/>
    <w:rsid w:val="00441FAF"/>
    <w:rsid w:val="00443611"/>
    <w:rsid w:val="00445B77"/>
    <w:rsid w:val="00446569"/>
    <w:rsid w:val="004542FD"/>
    <w:rsid w:val="00461B19"/>
    <w:rsid w:val="00465450"/>
    <w:rsid w:val="00475E94"/>
    <w:rsid w:val="00476434"/>
    <w:rsid w:val="00483415"/>
    <w:rsid w:val="00485A43"/>
    <w:rsid w:val="004940C1"/>
    <w:rsid w:val="004A19E4"/>
    <w:rsid w:val="004A7260"/>
    <w:rsid w:val="004B1D6F"/>
    <w:rsid w:val="004B3065"/>
    <w:rsid w:val="004B3BF4"/>
    <w:rsid w:val="004C01E2"/>
    <w:rsid w:val="004C06C3"/>
    <w:rsid w:val="004C2678"/>
    <w:rsid w:val="004C2A1E"/>
    <w:rsid w:val="004C3215"/>
    <w:rsid w:val="004C35DF"/>
    <w:rsid w:val="004C5588"/>
    <w:rsid w:val="004D2782"/>
    <w:rsid w:val="004D7ACE"/>
    <w:rsid w:val="004E5559"/>
    <w:rsid w:val="004F3579"/>
    <w:rsid w:val="004F654C"/>
    <w:rsid w:val="005032CF"/>
    <w:rsid w:val="00503B4B"/>
    <w:rsid w:val="00506CDA"/>
    <w:rsid w:val="00513AB0"/>
    <w:rsid w:val="00516228"/>
    <w:rsid w:val="0052453D"/>
    <w:rsid w:val="00531FBE"/>
    <w:rsid w:val="00532746"/>
    <w:rsid w:val="00534EA7"/>
    <w:rsid w:val="005361A1"/>
    <w:rsid w:val="00542803"/>
    <w:rsid w:val="00547E18"/>
    <w:rsid w:val="00553221"/>
    <w:rsid w:val="00555C8A"/>
    <w:rsid w:val="00564D4D"/>
    <w:rsid w:val="0058205D"/>
    <w:rsid w:val="005828C2"/>
    <w:rsid w:val="00584F48"/>
    <w:rsid w:val="00586938"/>
    <w:rsid w:val="00590A8F"/>
    <w:rsid w:val="005938DC"/>
    <w:rsid w:val="00594E92"/>
    <w:rsid w:val="00595A0A"/>
    <w:rsid w:val="0059673C"/>
    <w:rsid w:val="005A152C"/>
    <w:rsid w:val="005A1CE7"/>
    <w:rsid w:val="005A3BB7"/>
    <w:rsid w:val="005A7527"/>
    <w:rsid w:val="005B4F33"/>
    <w:rsid w:val="005C1826"/>
    <w:rsid w:val="005C58A7"/>
    <w:rsid w:val="005C5C20"/>
    <w:rsid w:val="005D24CA"/>
    <w:rsid w:val="005D3B84"/>
    <w:rsid w:val="005E019E"/>
    <w:rsid w:val="005E0789"/>
    <w:rsid w:val="005E2DCD"/>
    <w:rsid w:val="005E5C6C"/>
    <w:rsid w:val="005E6BED"/>
    <w:rsid w:val="005E74D2"/>
    <w:rsid w:val="005F2C69"/>
    <w:rsid w:val="005F4775"/>
    <w:rsid w:val="005F5EF9"/>
    <w:rsid w:val="005F625B"/>
    <w:rsid w:val="005F7EB9"/>
    <w:rsid w:val="00603D59"/>
    <w:rsid w:val="00607C09"/>
    <w:rsid w:val="00612024"/>
    <w:rsid w:val="0061510E"/>
    <w:rsid w:val="00620AFA"/>
    <w:rsid w:val="00623D54"/>
    <w:rsid w:val="00626983"/>
    <w:rsid w:val="006417F5"/>
    <w:rsid w:val="0064206C"/>
    <w:rsid w:val="00646E85"/>
    <w:rsid w:val="00657663"/>
    <w:rsid w:val="00661BA6"/>
    <w:rsid w:val="00661CE9"/>
    <w:rsid w:val="00667667"/>
    <w:rsid w:val="006713DD"/>
    <w:rsid w:val="00681891"/>
    <w:rsid w:val="0068490D"/>
    <w:rsid w:val="00685350"/>
    <w:rsid w:val="006A5109"/>
    <w:rsid w:val="006A5B26"/>
    <w:rsid w:val="006A5DB1"/>
    <w:rsid w:val="006B1264"/>
    <w:rsid w:val="006B2467"/>
    <w:rsid w:val="006C1EE5"/>
    <w:rsid w:val="006C28D0"/>
    <w:rsid w:val="006C766A"/>
    <w:rsid w:val="006C7F8F"/>
    <w:rsid w:val="006D045B"/>
    <w:rsid w:val="006D15B5"/>
    <w:rsid w:val="006D2DF2"/>
    <w:rsid w:val="006D4DCF"/>
    <w:rsid w:val="006E08A2"/>
    <w:rsid w:val="006E0B15"/>
    <w:rsid w:val="006E18FA"/>
    <w:rsid w:val="006E7282"/>
    <w:rsid w:val="006E78D2"/>
    <w:rsid w:val="006E7B90"/>
    <w:rsid w:val="006E7D16"/>
    <w:rsid w:val="006F3582"/>
    <w:rsid w:val="006F47CD"/>
    <w:rsid w:val="007027E9"/>
    <w:rsid w:val="00702B33"/>
    <w:rsid w:val="007046B7"/>
    <w:rsid w:val="00704BDA"/>
    <w:rsid w:val="0070631A"/>
    <w:rsid w:val="00706575"/>
    <w:rsid w:val="00706A25"/>
    <w:rsid w:val="007100C1"/>
    <w:rsid w:val="00712AED"/>
    <w:rsid w:val="00712E42"/>
    <w:rsid w:val="007141AB"/>
    <w:rsid w:val="00716C5A"/>
    <w:rsid w:val="0071CBF0"/>
    <w:rsid w:val="007274AC"/>
    <w:rsid w:val="00732A9A"/>
    <w:rsid w:val="007344D6"/>
    <w:rsid w:val="00734B33"/>
    <w:rsid w:val="00734BBE"/>
    <w:rsid w:val="00734FCA"/>
    <w:rsid w:val="00737274"/>
    <w:rsid w:val="00737913"/>
    <w:rsid w:val="00742054"/>
    <w:rsid w:val="00742474"/>
    <w:rsid w:val="00742675"/>
    <w:rsid w:val="00750EA2"/>
    <w:rsid w:val="00751E7C"/>
    <w:rsid w:val="00752FA0"/>
    <w:rsid w:val="0075309C"/>
    <w:rsid w:val="00753AD3"/>
    <w:rsid w:val="00754D04"/>
    <w:rsid w:val="00760334"/>
    <w:rsid w:val="0076379E"/>
    <w:rsid w:val="007640F2"/>
    <w:rsid w:val="00767EC8"/>
    <w:rsid w:val="007721DC"/>
    <w:rsid w:val="0078286B"/>
    <w:rsid w:val="0078732D"/>
    <w:rsid w:val="007A1D19"/>
    <w:rsid w:val="007A2FCC"/>
    <w:rsid w:val="007A3EAA"/>
    <w:rsid w:val="007A5475"/>
    <w:rsid w:val="007B1047"/>
    <w:rsid w:val="007B366B"/>
    <w:rsid w:val="007B5DF0"/>
    <w:rsid w:val="007B63EF"/>
    <w:rsid w:val="007B6753"/>
    <w:rsid w:val="007C4F17"/>
    <w:rsid w:val="007E4334"/>
    <w:rsid w:val="007E511E"/>
    <w:rsid w:val="007E64CF"/>
    <w:rsid w:val="00804557"/>
    <w:rsid w:val="0080497F"/>
    <w:rsid w:val="008061C6"/>
    <w:rsid w:val="00812A42"/>
    <w:rsid w:val="0081454C"/>
    <w:rsid w:val="00814852"/>
    <w:rsid w:val="00823CE8"/>
    <w:rsid w:val="00824542"/>
    <w:rsid w:val="00827F29"/>
    <w:rsid w:val="00836941"/>
    <w:rsid w:val="00842C10"/>
    <w:rsid w:val="00846238"/>
    <w:rsid w:val="00846B08"/>
    <w:rsid w:val="00851497"/>
    <w:rsid w:val="00851C00"/>
    <w:rsid w:val="00853727"/>
    <w:rsid w:val="00860268"/>
    <w:rsid w:val="00860A08"/>
    <w:rsid w:val="00862D68"/>
    <w:rsid w:val="00870AD6"/>
    <w:rsid w:val="008721CB"/>
    <w:rsid w:val="00872AA8"/>
    <w:rsid w:val="00876853"/>
    <w:rsid w:val="00880CFE"/>
    <w:rsid w:val="00882DEF"/>
    <w:rsid w:val="00884056"/>
    <w:rsid w:val="008850D3"/>
    <w:rsid w:val="00891BB3"/>
    <w:rsid w:val="00892029"/>
    <w:rsid w:val="008932BA"/>
    <w:rsid w:val="00894B0F"/>
    <w:rsid w:val="00897B20"/>
    <w:rsid w:val="008A6AF0"/>
    <w:rsid w:val="008C00E8"/>
    <w:rsid w:val="008C3E26"/>
    <w:rsid w:val="008C4265"/>
    <w:rsid w:val="008C51EA"/>
    <w:rsid w:val="008C6948"/>
    <w:rsid w:val="008D08D4"/>
    <w:rsid w:val="008D64B7"/>
    <w:rsid w:val="008E1036"/>
    <w:rsid w:val="008E6A0A"/>
    <w:rsid w:val="008E7A23"/>
    <w:rsid w:val="008F2449"/>
    <w:rsid w:val="008F3CCA"/>
    <w:rsid w:val="00901634"/>
    <w:rsid w:val="00904A7D"/>
    <w:rsid w:val="00911C00"/>
    <w:rsid w:val="00913258"/>
    <w:rsid w:val="00913264"/>
    <w:rsid w:val="00917FA3"/>
    <w:rsid w:val="00920BC7"/>
    <w:rsid w:val="00922CE0"/>
    <w:rsid w:val="00923CD4"/>
    <w:rsid w:val="00926657"/>
    <w:rsid w:val="00930B7D"/>
    <w:rsid w:val="00931B4E"/>
    <w:rsid w:val="00932D11"/>
    <w:rsid w:val="0094359D"/>
    <w:rsid w:val="009454E9"/>
    <w:rsid w:val="00946B32"/>
    <w:rsid w:val="009475BC"/>
    <w:rsid w:val="00952B6D"/>
    <w:rsid w:val="00956F0F"/>
    <w:rsid w:val="00957738"/>
    <w:rsid w:val="00957AE6"/>
    <w:rsid w:val="00971710"/>
    <w:rsid w:val="00971A6A"/>
    <w:rsid w:val="00974AEA"/>
    <w:rsid w:val="009757BD"/>
    <w:rsid w:val="00977565"/>
    <w:rsid w:val="00983F40"/>
    <w:rsid w:val="009858F1"/>
    <w:rsid w:val="0099722D"/>
    <w:rsid w:val="009A0979"/>
    <w:rsid w:val="009A19F7"/>
    <w:rsid w:val="009B68C0"/>
    <w:rsid w:val="009C4900"/>
    <w:rsid w:val="009C508E"/>
    <w:rsid w:val="009D3982"/>
    <w:rsid w:val="009D3A1F"/>
    <w:rsid w:val="009D7D05"/>
    <w:rsid w:val="009E272C"/>
    <w:rsid w:val="009E680A"/>
    <w:rsid w:val="009E6B46"/>
    <w:rsid w:val="009F16F2"/>
    <w:rsid w:val="009F7F32"/>
    <w:rsid w:val="00A024FB"/>
    <w:rsid w:val="00A02985"/>
    <w:rsid w:val="00A0435F"/>
    <w:rsid w:val="00A072B5"/>
    <w:rsid w:val="00A16BF5"/>
    <w:rsid w:val="00A205F7"/>
    <w:rsid w:val="00A210F6"/>
    <w:rsid w:val="00A211D7"/>
    <w:rsid w:val="00A22DE5"/>
    <w:rsid w:val="00A25AB8"/>
    <w:rsid w:val="00A37831"/>
    <w:rsid w:val="00A3794B"/>
    <w:rsid w:val="00A42158"/>
    <w:rsid w:val="00A549B6"/>
    <w:rsid w:val="00A6519D"/>
    <w:rsid w:val="00A66ACC"/>
    <w:rsid w:val="00A66D18"/>
    <w:rsid w:val="00A714A8"/>
    <w:rsid w:val="00A808B5"/>
    <w:rsid w:val="00A82713"/>
    <w:rsid w:val="00A82837"/>
    <w:rsid w:val="00A840CC"/>
    <w:rsid w:val="00AA20DD"/>
    <w:rsid w:val="00AA46EA"/>
    <w:rsid w:val="00AB0F62"/>
    <w:rsid w:val="00AB1AA0"/>
    <w:rsid w:val="00AC2537"/>
    <w:rsid w:val="00AC29DE"/>
    <w:rsid w:val="00AC3F8C"/>
    <w:rsid w:val="00AC5EE9"/>
    <w:rsid w:val="00AD064D"/>
    <w:rsid w:val="00AD080B"/>
    <w:rsid w:val="00AD33C6"/>
    <w:rsid w:val="00AE4CF5"/>
    <w:rsid w:val="00AE56BA"/>
    <w:rsid w:val="00AE750A"/>
    <w:rsid w:val="00AF1416"/>
    <w:rsid w:val="00AF3353"/>
    <w:rsid w:val="00AF33E7"/>
    <w:rsid w:val="00B013FB"/>
    <w:rsid w:val="00B031DC"/>
    <w:rsid w:val="00B06E29"/>
    <w:rsid w:val="00B24975"/>
    <w:rsid w:val="00B31E96"/>
    <w:rsid w:val="00B34016"/>
    <w:rsid w:val="00B34DD5"/>
    <w:rsid w:val="00B36DEA"/>
    <w:rsid w:val="00B41621"/>
    <w:rsid w:val="00B420D2"/>
    <w:rsid w:val="00B4605C"/>
    <w:rsid w:val="00B55298"/>
    <w:rsid w:val="00B56595"/>
    <w:rsid w:val="00B578C7"/>
    <w:rsid w:val="00B64612"/>
    <w:rsid w:val="00B66AA3"/>
    <w:rsid w:val="00B672B6"/>
    <w:rsid w:val="00B70578"/>
    <w:rsid w:val="00B7661E"/>
    <w:rsid w:val="00B77E73"/>
    <w:rsid w:val="00B82A82"/>
    <w:rsid w:val="00B8562D"/>
    <w:rsid w:val="00B87F2B"/>
    <w:rsid w:val="00B91C7B"/>
    <w:rsid w:val="00B92378"/>
    <w:rsid w:val="00B93D8E"/>
    <w:rsid w:val="00B97B0A"/>
    <w:rsid w:val="00B97C0A"/>
    <w:rsid w:val="00BA0BE0"/>
    <w:rsid w:val="00BA13BB"/>
    <w:rsid w:val="00BA2195"/>
    <w:rsid w:val="00BA6760"/>
    <w:rsid w:val="00BB3909"/>
    <w:rsid w:val="00BB60A6"/>
    <w:rsid w:val="00BC21E8"/>
    <w:rsid w:val="00BC7805"/>
    <w:rsid w:val="00BD113F"/>
    <w:rsid w:val="00BD55D5"/>
    <w:rsid w:val="00BE1125"/>
    <w:rsid w:val="00BE2DCB"/>
    <w:rsid w:val="00BE5289"/>
    <w:rsid w:val="00BE5BC0"/>
    <w:rsid w:val="00BF3832"/>
    <w:rsid w:val="00BF3F87"/>
    <w:rsid w:val="00C106CB"/>
    <w:rsid w:val="00C1208C"/>
    <w:rsid w:val="00C142FA"/>
    <w:rsid w:val="00C14622"/>
    <w:rsid w:val="00C22823"/>
    <w:rsid w:val="00C22A3A"/>
    <w:rsid w:val="00C27BC8"/>
    <w:rsid w:val="00C327D5"/>
    <w:rsid w:val="00C37895"/>
    <w:rsid w:val="00C406C1"/>
    <w:rsid w:val="00C4446F"/>
    <w:rsid w:val="00C446D0"/>
    <w:rsid w:val="00C455DF"/>
    <w:rsid w:val="00C47627"/>
    <w:rsid w:val="00C47643"/>
    <w:rsid w:val="00C5487F"/>
    <w:rsid w:val="00C61EC7"/>
    <w:rsid w:val="00C63274"/>
    <w:rsid w:val="00C74BC8"/>
    <w:rsid w:val="00C7579F"/>
    <w:rsid w:val="00C801BD"/>
    <w:rsid w:val="00C902EB"/>
    <w:rsid w:val="00C916EA"/>
    <w:rsid w:val="00C933BC"/>
    <w:rsid w:val="00C97357"/>
    <w:rsid w:val="00CA33D6"/>
    <w:rsid w:val="00CA7297"/>
    <w:rsid w:val="00CA7661"/>
    <w:rsid w:val="00CB266F"/>
    <w:rsid w:val="00CB5815"/>
    <w:rsid w:val="00CC2D4C"/>
    <w:rsid w:val="00CC48AB"/>
    <w:rsid w:val="00CC4FF5"/>
    <w:rsid w:val="00CC6327"/>
    <w:rsid w:val="00CD3827"/>
    <w:rsid w:val="00CE062B"/>
    <w:rsid w:val="00CE09AD"/>
    <w:rsid w:val="00CE4180"/>
    <w:rsid w:val="00CE4570"/>
    <w:rsid w:val="00CE6E07"/>
    <w:rsid w:val="00CE7B9D"/>
    <w:rsid w:val="00CE7BFF"/>
    <w:rsid w:val="00CF16A1"/>
    <w:rsid w:val="00CF4CDC"/>
    <w:rsid w:val="00D0149F"/>
    <w:rsid w:val="00D034FB"/>
    <w:rsid w:val="00D110DB"/>
    <w:rsid w:val="00D11DD0"/>
    <w:rsid w:val="00D13149"/>
    <w:rsid w:val="00D17E0E"/>
    <w:rsid w:val="00D23085"/>
    <w:rsid w:val="00D31AFA"/>
    <w:rsid w:val="00D4513A"/>
    <w:rsid w:val="00D5074E"/>
    <w:rsid w:val="00D57FF7"/>
    <w:rsid w:val="00D63D39"/>
    <w:rsid w:val="00D64A7A"/>
    <w:rsid w:val="00D737D0"/>
    <w:rsid w:val="00D746DD"/>
    <w:rsid w:val="00D76682"/>
    <w:rsid w:val="00D768C9"/>
    <w:rsid w:val="00D81D1A"/>
    <w:rsid w:val="00D84925"/>
    <w:rsid w:val="00D85777"/>
    <w:rsid w:val="00D95D48"/>
    <w:rsid w:val="00DA16B4"/>
    <w:rsid w:val="00DA4960"/>
    <w:rsid w:val="00DA4DA7"/>
    <w:rsid w:val="00DA54E6"/>
    <w:rsid w:val="00DA600C"/>
    <w:rsid w:val="00DD1874"/>
    <w:rsid w:val="00DD4A86"/>
    <w:rsid w:val="00DE1980"/>
    <w:rsid w:val="00DF6996"/>
    <w:rsid w:val="00E04602"/>
    <w:rsid w:val="00E10CF0"/>
    <w:rsid w:val="00E12284"/>
    <w:rsid w:val="00E12A92"/>
    <w:rsid w:val="00E23B52"/>
    <w:rsid w:val="00E25D64"/>
    <w:rsid w:val="00E30F17"/>
    <w:rsid w:val="00E344E1"/>
    <w:rsid w:val="00E43588"/>
    <w:rsid w:val="00E4433D"/>
    <w:rsid w:val="00E44A0A"/>
    <w:rsid w:val="00E5193E"/>
    <w:rsid w:val="00E535EF"/>
    <w:rsid w:val="00E5558C"/>
    <w:rsid w:val="00E60215"/>
    <w:rsid w:val="00E641AB"/>
    <w:rsid w:val="00E67ED0"/>
    <w:rsid w:val="00E70352"/>
    <w:rsid w:val="00E7076A"/>
    <w:rsid w:val="00E72A07"/>
    <w:rsid w:val="00E76531"/>
    <w:rsid w:val="00E83E3F"/>
    <w:rsid w:val="00E86116"/>
    <w:rsid w:val="00E86B91"/>
    <w:rsid w:val="00E9233F"/>
    <w:rsid w:val="00E97BED"/>
    <w:rsid w:val="00E97EE3"/>
    <w:rsid w:val="00EA098E"/>
    <w:rsid w:val="00EA35D8"/>
    <w:rsid w:val="00EA63DB"/>
    <w:rsid w:val="00EB138D"/>
    <w:rsid w:val="00EB30F0"/>
    <w:rsid w:val="00EC209C"/>
    <w:rsid w:val="00EC2CDD"/>
    <w:rsid w:val="00EC42B2"/>
    <w:rsid w:val="00EC5B39"/>
    <w:rsid w:val="00ED08F3"/>
    <w:rsid w:val="00ED6311"/>
    <w:rsid w:val="00EE2DCB"/>
    <w:rsid w:val="00EE2F8C"/>
    <w:rsid w:val="00EE4A29"/>
    <w:rsid w:val="00EE5C80"/>
    <w:rsid w:val="00EE5D2E"/>
    <w:rsid w:val="00EF01E3"/>
    <w:rsid w:val="00EF1F5E"/>
    <w:rsid w:val="00EF1FED"/>
    <w:rsid w:val="00EF23D4"/>
    <w:rsid w:val="00F0104B"/>
    <w:rsid w:val="00F05A71"/>
    <w:rsid w:val="00F0615D"/>
    <w:rsid w:val="00F07B18"/>
    <w:rsid w:val="00F07B56"/>
    <w:rsid w:val="00F15BB1"/>
    <w:rsid w:val="00F16C2E"/>
    <w:rsid w:val="00F20726"/>
    <w:rsid w:val="00F36183"/>
    <w:rsid w:val="00F4391D"/>
    <w:rsid w:val="00F43DB6"/>
    <w:rsid w:val="00F457CB"/>
    <w:rsid w:val="00F46C32"/>
    <w:rsid w:val="00F47215"/>
    <w:rsid w:val="00F527E0"/>
    <w:rsid w:val="00F549E9"/>
    <w:rsid w:val="00F62952"/>
    <w:rsid w:val="00F64664"/>
    <w:rsid w:val="00F71575"/>
    <w:rsid w:val="00F73907"/>
    <w:rsid w:val="00F76632"/>
    <w:rsid w:val="00F8192C"/>
    <w:rsid w:val="00F831E9"/>
    <w:rsid w:val="00F84836"/>
    <w:rsid w:val="00F85877"/>
    <w:rsid w:val="00F90DC6"/>
    <w:rsid w:val="00F962CA"/>
    <w:rsid w:val="00FA182F"/>
    <w:rsid w:val="00FA1D77"/>
    <w:rsid w:val="00FB0590"/>
    <w:rsid w:val="00FB1338"/>
    <w:rsid w:val="00FB4447"/>
    <w:rsid w:val="00FC100F"/>
    <w:rsid w:val="00FC18D7"/>
    <w:rsid w:val="00FC4EE5"/>
    <w:rsid w:val="00FC5181"/>
    <w:rsid w:val="00FD1CBB"/>
    <w:rsid w:val="00FD709E"/>
    <w:rsid w:val="00FD72D7"/>
    <w:rsid w:val="00FD7A82"/>
    <w:rsid w:val="00FE50AE"/>
    <w:rsid w:val="00FE5CAE"/>
    <w:rsid w:val="00FF0C8A"/>
    <w:rsid w:val="00FF2E58"/>
    <w:rsid w:val="011BAB59"/>
    <w:rsid w:val="090D94E1"/>
    <w:rsid w:val="187BFE6C"/>
    <w:rsid w:val="1CA960F7"/>
    <w:rsid w:val="1DB192EA"/>
    <w:rsid w:val="271DD129"/>
    <w:rsid w:val="2777C774"/>
    <w:rsid w:val="2BDF00BE"/>
    <w:rsid w:val="2CC0BE91"/>
    <w:rsid w:val="2F3EC5D4"/>
    <w:rsid w:val="3DAB23FD"/>
    <w:rsid w:val="4245E072"/>
    <w:rsid w:val="477CEEC8"/>
    <w:rsid w:val="4CD7A136"/>
    <w:rsid w:val="4DF1576A"/>
    <w:rsid w:val="4FF7DD99"/>
    <w:rsid w:val="50197FC5"/>
    <w:rsid w:val="5192883F"/>
    <w:rsid w:val="5269E7DA"/>
    <w:rsid w:val="62FEE586"/>
    <w:rsid w:val="6EE1EB29"/>
    <w:rsid w:val="7951DD36"/>
    <w:rsid w:val="7AEDA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EC0AA"/>
  <w15:docId w15:val="{E652F4B9-7F06-4530-AFF7-770CAE16B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A0"/>
    <w:rPr>
      <w:rFonts w:ascii="Arial" w:hAnsi="Arial"/>
      <w:sz w:val="22"/>
      <w:szCs w:val="24"/>
    </w:rPr>
  </w:style>
  <w:style w:type="paragraph" w:styleId="Heading1">
    <w:name w:val="heading 1"/>
    <w:aliases w:val="Propo,h1,1,heading 1,PARA1,H1,ASAPHeading 1,Heading 1a,Section Heading,Section,Section Head,Lev 1,lev1,PA Chapter,ICL Title,Title 1,section,Project 1,RFS,l1,min1,Heading 1k,Isa 1,Chapter,Main Section,Heading 11,Level 1 Topic Heading,Part,dh1,h"/>
    <w:basedOn w:val="Normal"/>
    <w:next w:val="Normal"/>
    <w:qFormat/>
    <w:rsid w:val="0023178C"/>
    <w:pPr>
      <w:numPr>
        <w:numId w:val="2"/>
      </w:numPr>
      <w:ind w:left="709" w:hanging="709"/>
      <w:jc w:val="both"/>
      <w:outlineLvl w:val="0"/>
    </w:pPr>
    <w:rPr>
      <w:kern w:val="28"/>
      <w:szCs w:val="20"/>
      <w:lang w:eastAsia="en-US"/>
    </w:rPr>
  </w:style>
  <w:style w:type="paragraph" w:styleId="Heading2">
    <w:name w:val="heading 2"/>
    <w:aliases w:val="Ma,Major,Proposal,Heading 2 Hidden,Heading 21,Reset numbering,h2,Subhead B,heading 2,section 1.1,Para Nos,H2,2,h1.1,ASAPHeading 2,Heading 2 - SBC,Heading 2 Char3,Heading 2 Char2 Char,Heading 2 Char Char1 Char,PARA2,Lev 2,head2nd,ctf345-2,H21,H"/>
    <w:basedOn w:val="Normal"/>
    <w:next w:val="Normal"/>
    <w:qFormat/>
    <w:rsid w:val="0023178C"/>
    <w:pPr>
      <w:numPr>
        <w:ilvl w:val="1"/>
        <w:numId w:val="2"/>
      </w:numPr>
      <w:jc w:val="both"/>
      <w:outlineLvl w:val="1"/>
    </w:pPr>
    <w:rPr>
      <w:szCs w:val="20"/>
      <w:lang w:eastAsia="en-US"/>
    </w:rPr>
  </w:style>
  <w:style w:type="paragraph" w:styleId="Heading3">
    <w:name w:val="heading 3"/>
    <w:aliases w:val="Mi,Minor,Headline,Proposa,PARA3,Level 1 - 1,sh3,H3,Heading 14,titre 1.1.1,ASAPHeading 3,Subhead C,Heading 3 Char2 Char,Heading 3 Char Char1 Char,Heading 3 Char1 Char1 Char Char Char,Heading 3 Char Char Char1 Char Char Char,Lev 3,h3,heading 3,3"/>
    <w:basedOn w:val="Normal"/>
    <w:next w:val="Normal"/>
    <w:qFormat/>
    <w:rsid w:val="0023178C"/>
    <w:pPr>
      <w:numPr>
        <w:ilvl w:val="2"/>
        <w:numId w:val="2"/>
      </w:numPr>
      <w:jc w:val="both"/>
      <w:outlineLvl w:val="2"/>
    </w:pPr>
    <w:rPr>
      <w:szCs w:val="20"/>
      <w:lang w:eastAsia="en-US"/>
    </w:rPr>
  </w:style>
  <w:style w:type="paragraph" w:styleId="Heading4">
    <w:name w:val="heading 4"/>
    <w:aliases w:val="H4,Te,Numbered - 4,n,Req,I4,l4,l4+toc4,Numbered List,h4,PA Micro Section"/>
    <w:basedOn w:val="Normal"/>
    <w:next w:val="Normal"/>
    <w:qFormat/>
    <w:rsid w:val="0023178C"/>
    <w:pPr>
      <w:numPr>
        <w:ilvl w:val="3"/>
        <w:numId w:val="2"/>
      </w:numPr>
      <w:jc w:val="both"/>
      <w:outlineLvl w:val="3"/>
    </w:pPr>
    <w:rPr>
      <w:szCs w:val="20"/>
      <w:lang w:eastAsia="en-US"/>
    </w:rPr>
  </w:style>
  <w:style w:type="paragraph" w:styleId="Heading5">
    <w:name w:val="heading 5"/>
    <w:aliases w:val="Numbered - 5"/>
    <w:basedOn w:val="Normal"/>
    <w:next w:val="Normal"/>
    <w:qFormat/>
    <w:rsid w:val="0023178C"/>
    <w:pPr>
      <w:numPr>
        <w:ilvl w:val="4"/>
        <w:numId w:val="2"/>
      </w:numPr>
      <w:jc w:val="both"/>
      <w:outlineLvl w:val="4"/>
    </w:pPr>
    <w:rPr>
      <w:szCs w:val="20"/>
      <w:lang w:eastAsia="en-US"/>
    </w:rPr>
  </w:style>
  <w:style w:type="paragraph" w:styleId="Heading7">
    <w:name w:val="heading 7"/>
    <w:aliases w:val="Legal Level 1.1.,Lev 7,7,PA Appendix Major,Enumerate"/>
    <w:basedOn w:val="Normal"/>
    <w:next w:val="Normal"/>
    <w:qFormat/>
    <w:rsid w:val="0023178C"/>
    <w:pPr>
      <w:numPr>
        <w:ilvl w:val="6"/>
        <w:numId w:val="2"/>
      </w:numPr>
      <w:spacing w:before="240" w:after="60"/>
      <w:jc w:val="both"/>
      <w:outlineLvl w:val="6"/>
    </w:pPr>
    <w:rPr>
      <w:szCs w:val="20"/>
      <w:lang w:eastAsia="en-US"/>
    </w:rPr>
  </w:style>
  <w:style w:type="paragraph" w:styleId="Heading8">
    <w:name w:val="heading 8"/>
    <w:aliases w:val="Legal Level 1.1.1.,Lev 8,8,PA Appendix Minor,Subenumerate"/>
    <w:basedOn w:val="Normal"/>
    <w:next w:val="Normal"/>
    <w:qFormat/>
    <w:rsid w:val="0023178C"/>
    <w:pPr>
      <w:numPr>
        <w:ilvl w:val="7"/>
        <w:numId w:val="2"/>
      </w:numPr>
      <w:spacing w:before="240" w:after="60"/>
      <w:jc w:val="both"/>
      <w:outlineLvl w:val="7"/>
    </w:pPr>
    <w:rPr>
      <w:i/>
      <w:szCs w:val="20"/>
      <w:lang w:eastAsia="en-US"/>
    </w:rPr>
  </w:style>
  <w:style w:type="paragraph" w:styleId="Heading9">
    <w:name w:val="heading 9"/>
    <w:aliases w:val="Heading 9.,9,App1,App Heading,Legal Level 1.1.1.1.,Doc Ref"/>
    <w:basedOn w:val="Normal"/>
    <w:next w:val="Normal"/>
    <w:qFormat/>
    <w:rsid w:val="0023178C"/>
    <w:pPr>
      <w:numPr>
        <w:ilvl w:val="8"/>
        <w:numId w:val="2"/>
      </w:numPr>
      <w:spacing w:before="240" w:after="60"/>
      <w:jc w:val="both"/>
      <w:outlineLvl w:val="8"/>
    </w:pPr>
    <w:rPr>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52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rsid w:val="00752FA0"/>
    <w:pPr>
      <w:numPr>
        <w:numId w:val="1"/>
      </w:numPr>
    </w:pPr>
  </w:style>
  <w:style w:type="paragraph" w:customStyle="1" w:styleId="table">
    <w:name w:val="table"/>
    <w:basedOn w:val="Normal"/>
    <w:rsid w:val="00752FA0"/>
    <w:pPr>
      <w:spacing w:before="120" w:after="120"/>
    </w:pPr>
    <w:rPr>
      <w:szCs w:val="20"/>
      <w:lang w:eastAsia="en-US"/>
    </w:rPr>
  </w:style>
  <w:style w:type="paragraph" w:styleId="BalloonText">
    <w:name w:val="Balloon Text"/>
    <w:basedOn w:val="Normal"/>
    <w:semiHidden/>
    <w:rsid w:val="000E4DC4"/>
    <w:rPr>
      <w:rFonts w:ascii="Tahoma" w:hAnsi="Tahoma" w:cs="Tahoma"/>
      <w:sz w:val="16"/>
      <w:szCs w:val="16"/>
    </w:rPr>
  </w:style>
  <w:style w:type="paragraph" w:styleId="CommentText">
    <w:name w:val="annotation text"/>
    <w:basedOn w:val="Normal"/>
    <w:link w:val="CommentTextChar"/>
    <w:rsid w:val="0023178C"/>
    <w:rPr>
      <w:sz w:val="20"/>
      <w:szCs w:val="20"/>
    </w:rPr>
  </w:style>
  <w:style w:type="character" w:customStyle="1" w:styleId="CommentTextChar">
    <w:name w:val="Comment Text Char"/>
    <w:link w:val="CommentText"/>
    <w:rsid w:val="0023178C"/>
    <w:rPr>
      <w:rFonts w:ascii="Arial" w:hAnsi="Arial"/>
      <w:lang w:val="en-GB" w:eastAsia="en-GB" w:bidi="ar-SA"/>
    </w:rPr>
  </w:style>
  <w:style w:type="paragraph" w:customStyle="1" w:styleId="Style1">
    <w:name w:val="Style1"/>
    <w:basedOn w:val="Normal"/>
    <w:rsid w:val="0023178C"/>
    <w:pPr>
      <w:numPr>
        <w:numId w:val="3"/>
      </w:numPr>
    </w:pPr>
    <w:rPr>
      <w:rFonts w:cs="Arial"/>
      <w:sz w:val="28"/>
      <w:szCs w:val="20"/>
      <w:lang w:eastAsia="en-US"/>
    </w:rPr>
  </w:style>
  <w:style w:type="paragraph" w:styleId="BodyTextIndent3">
    <w:name w:val="Body Text Indent 3"/>
    <w:basedOn w:val="Normal"/>
    <w:rsid w:val="0023178C"/>
    <w:pPr>
      <w:spacing w:after="120"/>
      <w:ind w:left="283"/>
    </w:pPr>
    <w:rPr>
      <w:sz w:val="16"/>
      <w:szCs w:val="16"/>
      <w:lang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paragraph 3"/>
    <w:basedOn w:val="Heading3"/>
    <w:rsid w:val="0023178C"/>
    <w:pPr>
      <w:tabs>
        <w:tab w:val="clear" w:pos="2835"/>
        <w:tab w:val="num" w:pos="1713"/>
      </w:tabs>
      <w:spacing w:before="120" w:after="120"/>
      <w:ind w:left="1713" w:hanging="720"/>
    </w:pPr>
    <w:rPr>
      <w:lang w:eastAsia="en-GB"/>
    </w:rPr>
  </w:style>
  <w:style w:type="character" w:customStyle="1" w:styleId="contractid">
    <w:name w:val="contractid"/>
    <w:basedOn w:val="DefaultParagraphFont"/>
    <w:rsid w:val="001700F3"/>
  </w:style>
  <w:style w:type="paragraph" w:styleId="Header">
    <w:name w:val="header"/>
    <w:basedOn w:val="Normal"/>
    <w:rsid w:val="001700F3"/>
    <w:pPr>
      <w:tabs>
        <w:tab w:val="center" w:pos="4153"/>
        <w:tab w:val="right" w:pos="8306"/>
      </w:tabs>
    </w:pPr>
  </w:style>
  <w:style w:type="paragraph" w:styleId="Footer">
    <w:name w:val="footer"/>
    <w:basedOn w:val="Normal"/>
    <w:rsid w:val="001700F3"/>
    <w:pPr>
      <w:tabs>
        <w:tab w:val="center" w:pos="4153"/>
        <w:tab w:val="right" w:pos="8306"/>
      </w:tabs>
    </w:pPr>
  </w:style>
  <w:style w:type="paragraph" w:customStyle="1" w:styleId="2ndparagraphnumbered3">
    <w:name w:val="2nd paragraph numbered 3"/>
    <w:basedOn w:val="Heading2"/>
    <w:rsid w:val="00685350"/>
    <w:pPr>
      <w:keepNext/>
      <w:numPr>
        <w:numId w:val="4"/>
      </w:numPr>
      <w:spacing w:before="120" w:after="120"/>
      <w:ind w:right="-154"/>
      <w:jc w:val="left"/>
    </w:pPr>
    <w:rPr>
      <w:b/>
    </w:rPr>
  </w:style>
  <w:style w:type="paragraph" w:customStyle="1" w:styleId="TEMPLIST">
    <w:name w:val="TEMP LIST"/>
    <w:basedOn w:val="Normal"/>
    <w:rsid w:val="00DA4960"/>
    <w:pPr>
      <w:autoSpaceDE w:val="0"/>
      <w:autoSpaceDN w:val="0"/>
      <w:adjustRightInd w:val="0"/>
    </w:pPr>
    <w:rPr>
      <w:rFonts w:cs="Arial"/>
      <w:b/>
      <w:szCs w:val="22"/>
    </w:rPr>
  </w:style>
  <w:style w:type="character" w:styleId="PageNumber">
    <w:name w:val="page number"/>
    <w:basedOn w:val="DefaultParagraphFont"/>
    <w:rsid w:val="004C01E2"/>
  </w:style>
  <w:style w:type="table" w:customStyle="1" w:styleId="TableGrid1">
    <w:name w:val="Table Grid1"/>
    <w:basedOn w:val="TableNormal"/>
    <w:next w:val="TableGrid"/>
    <w:uiPriority w:val="59"/>
    <w:rsid w:val="00C146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s"/>
    <w:basedOn w:val="Normal"/>
    <w:link w:val="ListParagraphChar"/>
    <w:uiPriority w:val="34"/>
    <w:qFormat/>
    <w:rsid w:val="000F7950"/>
    <w:pPr>
      <w:ind w:left="720"/>
    </w:pPr>
    <w:rPr>
      <w:sz w:val="24"/>
      <w:szCs w:val="20"/>
      <w:lang w:eastAsia="en-US"/>
    </w:rPr>
  </w:style>
  <w:style w:type="paragraph" w:customStyle="1" w:styleId="TitleClause">
    <w:name w:val="Title Clause"/>
    <w:basedOn w:val="Normal"/>
    <w:rsid w:val="00532746"/>
    <w:pPr>
      <w:keepNext/>
      <w:numPr>
        <w:numId w:val="6"/>
      </w:numPr>
      <w:spacing w:before="240" w:after="240" w:line="300" w:lineRule="atLeast"/>
      <w:jc w:val="both"/>
      <w:outlineLvl w:val="0"/>
    </w:pPr>
    <w:rPr>
      <w:b/>
      <w:color w:val="000000"/>
      <w:kern w:val="28"/>
      <w:szCs w:val="20"/>
      <w:lang w:eastAsia="en-US"/>
    </w:rPr>
  </w:style>
  <w:style w:type="paragraph" w:customStyle="1" w:styleId="Untitledsubclause1">
    <w:name w:val="Untitled subclause 1"/>
    <w:basedOn w:val="Normal"/>
    <w:rsid w:val="00532746"/>
    <w:pPr>
      <w:numPr>
        <w:ilvl w:val="1"/>
        <w:numId w:val="6"/>
      </w:numPr>
      <w:spacing w:before="280" w:after="120" w:line="300" w:lineRule="atLeast"/>
      <w:jc w:val="both"/>
      <w:outlineLvl w:val="1"/>
    </w:pPr>
    <w:rPr>
      <w:color w:val="000000"/>
      <w:szCs w:val="20"/>
      <w:lang w:eastAsia="en-US"/>
    </w:rPr>
  </w:style>
  <w:style w:type="paragraph" w:customStyle="1" w:styleId="Untitledsubclause2">
    <w:name w:val="Untitled subclause 2"/>
    <w:basedOn w:val="Normal"/>
    <w:rsid w:val="00532746"/>
    <w:pPr>
      <w:numPr>
        <w:ilvl w:val="2"/>
        <w:numId w:val="6"/>
      </w:numPr>
      <w:spacing w:after="120" w:line="300" w:lineRule="atLeast"/>
      <w:jc w:val="both"/>
      <w:outlineLvl w:val="2"/>
    </w:pPr>
    <w:rPr>
      <w:color w:val="000000"/>
      <w:szCs w:val="20"/>
      <w:lang w:eastAsia="en-US"/>
    </w:rPr>
  </w:style>
  <w:style w:type="paragraph" w:customStyle="1" w:styleId="Untitledsubclause3">
    <w:name w:val="Untitled subclause 3"/>
    <w:basedOn w:val="Normal"/>
    <w:rsid w:val="00532746"/>
    <w:pPr>
      <w:numPr>
        <w:ilvl w:val="3"/>
        <w:numId w:val="6"/>
      </w:numPr>
      <w:tabs>
        <w:tab w:val="left" w:pos="2261"/>
      </w:tabs>
      <w:spacing w:after="120" w:line="300" w:lineRule="atLeast"/>
      <w:jc w:val="both"/>
      <w:outlineLvl w:val="3"/>
    </w:pPr>
    <w:rPr>
      <w:color w:val="000000"/>
      <w:szCs w:val="20"/>
      <w:lang w:eastAsia="en-US"/>
    </w:rPr>
  </w:style>
  <w:style w:type="paragraph" w:customStyle="1" w:styleId="Untitledsubclause4">
    <w:name w:val="Untitled subclause 4"/>
    <w:basedOn w:val="Normal"/>
    <w:rsid w:val="00532746"/>
    <w:pPr>
      <w:numPr>
        <w:ilvl w:val="4"/>
        <w:numId w:val="6"/>
      </w:numPr>
      <w:spacing w:after="120" w:line="300" w:lineRule="atLeast"/>
      <w:jc w:val="both"/>
      <w:outlineLvl w:val="4"/>
    </w:pPr>
    <w:rPr>
      <w:color w:val="000000"/>
      <w:szCs w:val="20"/>
      <w:lang w:eastAsia="en-US"/>
    </w:rPr>
  </w:style>
  <w:style w:type="character" w:styleId="Strong">
    <w:name w:val="Strong"/>
    <w:uiPriority w:val="22"/>
    <w:qFormat/>
    <w:rsid w:val="000756D9"/>
    <w:rPr>
      <w:b/>
      <w:bCs/>
    </w:rPr>
  </w:style>
  <w:style w:type="character" w:styleId="CommentReference">
    <w:name w:val="annotation reference"/>
    <w:rsid w:val="000756D9"/>
    <w:rPr>
      <w:sz w:val="16"/>
      <w:szCs w:val="16"/>
    </w:rPr>
  </w:style>
  <w:style w:type="paragraph" w:styleId="CommentSubject">
    <w:name w:val="annotation subject"/>
    <w:basedOn w:val="CommentText"/>
    <w:next w:val="CommentText"/>
    <w:link w:val="CommentSubjectChar"/>
    <w:rsid w:val="000756D9"/>
    <w:rPr>
      <w:b/>
      <w:bCs/>
    </w:rPr>
  </w:style>
  <w:style w:type="character" w:customStyle="1" w:styleId="CommentSubjectChar">
    <w:name w:val="Comment Subject Char"/>
    <w:link w:val="CommentSubject"/>
    <w:rsid w:val="000756D9"/>
    <w:rPr>
      <w:rFonts w:ascii="Arial" w:hAnsi="Arial"/>
      <w:b/>
      <w:bCs/>
      <w:lang w:val="en-GB" w:eastAsia="en-GB" w:bidi="ar-SA"/>
    </w:rPr>
  </w:style>
  <w:style w:type="table" w:customStyle="1" w:styleId="TableGrid2">
    <w:name w:val="Table Grid2"/>
    <w:basedOn w:val="TableNormal"/>
    <w:next w:val="TableGrid"/>
    <w:uiPriority w:val="59"/>
    <w:rsid w:val="005820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7CE5"/>
    <w:rPr>
      <w:rFonts w:ascii="Arial" w:hAnsi="Arial"/>
      <w:sz w:val="22"/>
      <w:szCs w:val="24"/>
    </w:rPr>
  </w:style>
  <w:style w:type="paragraph" w:styleId="NormalWeb">
    <w:name w:val="Normal (Web)"/>
    <w:basedOn w:val="Normal"/>
    <w:uiPriority w:val="99"/>
    <w:unhideWhenUsed/>
    <w:rsid w:val="004B3065"/>
    <w:pPr>
      <w:spacing w:before="100" w:beforeAutospacing="1" w:after="100" w:afterAutospacing="1"/>
    </w:pPr>
    <w:rPr>
      <w:rFonts w:ascii="Times New Roman" w:hAnsi="Times New Roman"/>
      <w:sz w:val="24"/>
    </w:rPr>
  </w:style>
  <w:style w:type="character" w:customStyle="1" w:styleId="ListParagraphChar">
    <w:name w:val="List Paragraph Char"/>
    <w:aliases w:val="Paragraphs Char"/>
    <w:link w:val="ListParagraph"/>
    <w:uiPriority w:val="34"/>
    <w:locked/>
    <w:rsid w:val="004A7260"/>
    <w:rPr>
      <w:rFonts w:ascii="Arial" w:hAnsi="Arial"/>
      <w:sz w:val="24"/>
      <w:lang w:eastAsia="en-US"/>
    </w:rPr>
  </w:style>
  <w:style w:type="character" w:styleId="Mention">
    <w:name w:val="Mention"/>
    <w:basedOn w:val="DefaultParagraphFont"/>
    <w:uiPriority w:val="99"/>
    <w:unhideWhenUsed/>
    <w:rsid w:val="00623D54"/>
    <w:rPr>
      <w:color w:val="2B579A"/>
      <w:shd w:val="clear" w:color="auto" w:fill="E6E6E6"/>
    </w:rPr>
  </w:style>
  <w:style w:type="character" w:styleId="Hyperlink">
    <w:name w:val="Hyperlink"/>
    <w:basedOn w:val="DefaultParagraphFont"/>
    <w:uiPriority w:val="99"/>
    <w:unhideWhenUsed/>
    <w:rsid w:val="002A01FE"/>
    <w:rPr>
      <w:color w:val="0000FF" w:themeColor="hyperlink"/>
      <w:u w:val="single"/>
    </w:rPr>
  </w:style>
  <w:style w:type="character" w:styleId="FollowedHyperlink">
    <w:name w:val="FollowedHyperlink"/>
    <w:basedOn w:val="DefaultParagraphFont"/>
    <w:semiHidden/>
    <w:unhideWhenUsed/>
    <w:rsid w:val="00F739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039110">
      <w:bodyDiv w:val="1"/>
      <w:marLeft w:val="0"/>
      <w:marRight w:val="0"/>
      <w:marTop w:val="0"/>
      <w:marBottom w:val="0"/>
      <w:divBdr>
        <w:top w:val="none" w:sz="0" w:space="0" w:color="auto"/>
        <w:left w:val="none" w:sz="0" w:space="0" w:color="auto"/>
        <w:bottom w:val="none" w:sz="0" w:space="0" w:color="auto"/>
        <w:right w:val="none" w:sz="0" w:space="0" w:color="auto"/>
      </w:divBdr>
    </w:div>
    <w:div w:id="293371306">
      <w:bodyDiv w:val="1"/>
      <w:marLeft w:val="0"/>
      <w:marRight w:val="0"/>
      <w:marTop w:val="0"/>
      <w:marBottom w:val="0"/>
      <w:divBdr>
        <w:top w:val="none" w:sz="0" w:space="0" w:color="auto"/>
        <w:left w:val="none" w:sz="0" w:space="0" w:color="auto"/>
        <w:bottom w:val="none" w:sz="0" w:space="0" w:color="auto"/>
        <w:right w:val="none" w:sz="0" w:space="0" w:color="auto"/>
      </w:divBdr>
    </w:div>
    <w:div w:id="607657638">
      <w:bodyDiv w:val="1"/>
      <w:marLeft w:val="0"/>
      <w:marRight w:val="0"/>
      <w:marTop w:val="0"/>
      <w:marBottom w:val="0"/>
      <w:divBdr>
        <w:top w:val="none" w:sz="0" w:space="0" w:color="auto"/>
        <w:left w:val="none" w:sz="0" w:space="0" w:color="auto"/>
        <w:bottom w:val="none" w:sz="0" w:space="0" w:color="auto"/>
        <w:right w:val="none" w:sz="0" w:space="0" w:color="auto"/>
      </w:divBdr>
    </w:div>
    <w:div w:id="667094504">
      <w:bodyDiv w:val="1"/>
      <w:marLeft w:val="0"/>
      <w:marRight w:val="0"/>
      <w:marTop w:val="0"/>
      <w:marBottom w:val="0"/>
      <w:divBdr>
        <w:top w:val="none" w:sz="0" w:space="0" w:color="auto"/>
        <w:left w:val="none" w:sz="0" w:space="0" w:color="auto"/>
        <w:bottom w:val="none" w:sz="0" w:space="0" w:color="auto"/>
        <w:right w:val="none" w:sz="0" w:space="0" w:color="auto"/>
      </w:divBdr>
    </w:div>
    <w:div w:id="682711367">
      <w:bodyDiv w:val="1"/>
      <w:marLeft w:val="0"/>
      <w:marRight w:val="0"/>
      <w:marTop w:val="0"/>
      <w:marBottom w:val="0"/>
      <w:divBdr>
        <w:top w:val="none" w:sz="0" w:space="0" w:color="auto"/>
        <w:left w:val="none" w:sz="0" w:space="0" w:color="auto"/>
        <w:bottom w:val="none" w:sz="0" w:space="0" w:color="auto"/>
        <w:right w:val="none" w:sz="0" w:space="0" w:color="auto"/>
      </w:divBdr>
      <w:divsChild>
        <w:div w:id="56365975">
          <w:marLeft w:val="0"/>
          <w:marRight w:val="0"/>
          <w:marTop w:val="0"/>
          <w:marBottom w:val="0"/>
          <w:divBdr>
            <w:top w:val="none" w:sz="0" w:space="0" w:color="auto"/>
            <w:left w:val="none" w:sz="0" w:space="0" w:color="auto"/>
            <w:bottom w:val="none" w:sz="0" w:space="0" w:color="auto"/>
            <w:right w:val="none" w:sz="0" w:space="0" w:color="auto"/>
          </w:divBdr>
        </w:div>
        <w:div w:id="148833708">
          <w:marLeft w:val="0"/>
          <w:marRight w:val="0"/>
          <w:marTop w:val="0"/>
          <w:marBottom w:val="0"/>
          <w:divBdr>
            <w:top w:val="none" w:sz="0" w:space="0" w:color="auto"/>
            <w:left w:val="none" w:sz="0" w:space="0" w:color="auto"/>
            <w:bottom w:val="none" w:sz="0" w:space="0" w:color="auto"/>
            <w:right w:val="none" w:sz="0" w:space="0" w:color="auto"/>
          </w:divBdr>
        </w:div>
        <w:div w:id="1070615981">
          <w:marLeft w:val="0"/>
          <w:marRight w:val="0"/>
          <w:marTop w:val="0"/>
          <w:marBottom w:val="0"/>
          <w:divBdr>
            <w:top w:val="none" w:sz="0" w:space="0" w:color="auto"/>
            <w:left w:val="none" w:sz="0" w:space="0" w:color="auto"/>
            <w:bottom w:val="none" w:sz="0" w:space="0" w:color="auto"/>
            <w:right w:val="none" w:sz="0" w:space="0" w:color="auto"/>
          </w:divBdr>
        </w:div>
        <w:div w:id="1152528889">
          <w:marLeft w:val="0"/>
          <w:marRight w:val="0"/>
          <w:marTop w:val="0"/>
          <w:marBottom w:val="0"/>
          <w:divBdr>
            <w:top w:val="none" w:sz="0" w:space="0" w:color="auto"/>
            <w:left w:val="none" w:sz="0" w:space="0" w:color="auto"/>
            <w:bottom w:val="none" w:sz="0" w:space="0" w:color="auto"/>
            <w:right w:val="none" w:sz="0" w:space="0" w:color="auto"/>
          </w:divBdr>
        </w:div>
        <w:div w:id="1191335578">
          <w:marLeft w:val="0"/>
          <w:marRight w:val="0"/>
          <w:marTop w:val="0"/>
          <w:marBottom w:val="0"/>
          <w:divBdr>
            <w:top w:val="none" w:sz="0" w:space="0" w:color="auto"/>
            <w:left w:val="none" w:sz="0" w:space="0" w:color="auto"/>
            <w:bottom w:val="none" w:sz="0" w:space="0" w:color="auto"/>
            <w:right w:val="none" w:sz="0" w:space="0" w:color="auto"/>
          </w:divBdr>
        </w:div>
        <w:div w:id="1436514347">
          <w:marLeft w:val="0"/>
          <w:marRight w:val="0"/>
          <w:marTop w:val="0"/>
          <w:marBottom w:val="0"/>
          <w:divBdr>
            <w:top w:val="none" w:sz="0" w:space="0" w:color="auto"/>
            <w:left w:val="none" w:sz="0" w:space="0" w:color="auto"/>
            <w:bottom w:val="none" w:sz="0" w:space="0" w:color="auto"/>
            <w:right w:val="none" w:sz="0" w:space="0" w:color="auto"/>
          </w:divBdr>
        </w:div>
        <w:div w:id="1550190681">
          <w:marLeft w:val="0"/>
          <w:marRight w:val="0"/>
          <w:marTop w:val="0"/>
          <w:marBottom w:val="0"/>
          <w:divBdr>
            <w:top w:val="none" w:sz="0" w:space="0" w:color="auto"/>
            <w:left w:val="none" w:sz="0" w:space="0" w:color="auto"/>
            <w:bottom w:val="none" w:sz="0" w:space="0" w:color="auto"/>
            <w:right w:val="none" w:sz="0" w:space="0" w:color="auto"/>
          </w:divBdr>
          <w:divsChild>
            <w:div w:id="236016815">
              <w:marLeft w:val="-75"/>
              <w:marRight w:val="0"/>
              <w:marTop w:val="30"/>
              <w:marBottom w:val="30"/>
              <w:divBdr>
                <w:top w:val="none" w:sz="0" w:space="0" w:color="auto"/>
                <w:left w:val="none" w:sz="0" w:space="0" w:color="auto"/>
                <w:bottom w:val="none" w:sz="0" w:space="0" w:color="auto"/>
                <w:right w:val="none" w:sz="0" w:space="0" w:color="auto"/>
              </w:divBdr>
              <w:divsChild>
                <w:div w:id="95636723">
                  <w:marLeft w:val="0"/>
                  <w:marRight w:val="0"/>
                  <w:marTop w:val="0"/>
                  <w:marBottom w:val="0"/>
                  <w:divBdr>
                    <w:top w:val="none" w:sz="0" w:space="0" w:color="auto"/>
                    <w:left w:val="none" w:sz="0" w:space="0" w:color="auto"/>
                    <w:bottom w:val="none" w:sz="0" w:space="0" w:color="auto"/>
                    <w:right w:val="none" w:sz="0" w:space="0" w:color="auto"/>
                  </w:divBdr>
                  <w:divsChild>
                    <w:div w:id="302388189">
                      <w:marLeft w:val="0"/>
                      <w:marRight w:val="0"/>
                      <w:marTop w:val="0"/>
                      <w:marBottom w:val="0"/>
                      <w:divBdr>
                        <w:top w:val="none" w:sz="0" w:space="0" w:color="auto"/>
                        <w:left w:val="none" w:sz="0" w:space="0" w:color="auto"/>
                        <w:bottom w:val="none" w:sz="0" w:space="0" w:color="auto"/>
                        <w:right w:val="none" w:sz="0" w:space="0" w:color="auto"/>
                      </w:divBdr>
                    </w:div>
                  </w:divsChild>
                </w:div>
                <w:div w:id="331841512">
                  <w:marLeft w:val="0"/>
                  <w:marRight w:val="0"/>
                  <w:marTop w:val="0"/>
                  <w:marBottom w:val="0"/>
                  <w:divBdr>
                    <w:top w:val="none" w:sz="0" w:space="0" w:color="auto"/>
                    <w:left w:val="none" w:sz="0" w:space="0" w:color="auto"/>
                    <w:bottom w:val="none" w:sz="0" w:space="0" w:color="auto"/>
                    <w:right w:val="none" w:sz="0" w:space="0" w:color="auto"/>
                  </w:divBdr>
                  <w:divsChild>
                    <w:div w:id="2144498720">
                      <w:marLeft w:val="0"/>
                      <w:marRight w:val="0"/>
                      <w:marTop w:val="0"/>
                      <w:marBottom w:val="0"/>
                      <w:divBdr>
                        <w:top w:val="none" w:sz="0" w:space="0" w:color="auto"/>
                        <w:left w:val="none" w:sz="0" w:space="0" w:color="auto"/>
                        <w:bottom w:val="none" w:sz="0" w:space="0" w:color="auto"/>
                        <w:right w:val="none" w:sz="0" w:space="0" w:color="auto"/>
                      </w:divBdr>
                    </w:div>
                  </w:divsChild>
                </w:div>
                <w:div w:id="349531291">
                  <w:marLeft w:val="0"/>
                  <w:marRight w:val="0"/>
                  <w:marTop w:val="0"/>
                  <w:marBottom w:val="0"/>
                  <w:divBdr>
                    <w:top w:val="none" w:sz="0" w:space="0" w:color="auto"/>
                    <w:left w:val="none" w:sz="0" w:space="0" w:color="auto"/>
                    <w:bottom w:val="none" w:sz="0" w:space="0" w:color="auto"/>
                    <w:right w:val="none" w:sz="0" w:space="0" w:color="auto"/>
                  </w:divBdr>
                  <w:divsChild>
                    <w:div w:id="303895007">
                      <w:marLeft w:val="0"/>
                      <w:marRight w:val="0"/>
                      <w:marTop w:val="0"/>
                      <w:marBottom w:val="0"/>
                      <w:divBdr>
                        <w:top w:val="none" w:sz="0" w:space="0" w:color="auto"/>
                        <w:left w:val="none" w:sz="0" w:space="0" w:color="auto"/>
                        <w:bottom w:val="none" w:sz="0" w:space="0" w:color="auto"/>
                        <w:right w:val="none" w:sz="0" w:space="0" w:color="auto"/>
                      </w:divBdr>
                    </w:div>
                    <w:div w:id="473377005">
                      <w:marLeft w:val="0"/>
                      <w:marRight w:val="0"/>
                      <w:marTop w:val="0"/>
                      <w:marBottom w:val="0"/>
                      <w:divBdr>
                        <w:top w:val="none" w:sz="0" w:space="0" w:color="auto"/>
                        <w:left w:val="none" w:sz="0" w:space="0" w:color="auto"/>
                        <w:bottom w:val="none" w:sz="0" w:space="0" w:color="auto"/>
                        <w:right w:val="none" w:sz="0" w:space="0" w:color="auto"/>
                      </w:divBdr>
                    </w:div>
                    <w:div w:id="611059166">
                      <w:marLeft w:val="0"/>
                      <w:marRight w:val="0"/>
                      <w:marTop w:val="0"/>
                      <w:marBottom w:val="0"/>
                      <w:divBdr>
                        <w:top w:val="none" w:sz="0" w:space="0" w:color="auto"/>
                        <w:left w:val="none" w:sz="0" w:space="0" w:color="auto"/>
                        <w:bottom w:val="none" w:sz="0" w:space="0" w:color="auto"/>
                        <w:right w:val="none" w:sz="0" w:space="0" w:color="auto"/>
                      </w:divBdr>
                    </w:div>
                    <w:div w:id="638611196">
                      <w:marLeft w:val="0"/>
                      <w:marRight w:val="0"/>
                      <w:marTop w:val="0"/>
                      <w:marBottom w:val="0"/>
                      <w:divBdr>
                        <w:top w:val="none" w:sz="0" w:space="0" w:color="auto"/>
                        <w:left w:val="none" w:sz="0" w:space="0" w:color="auto"/>
                        <w:bottom w:val="none" w:sz="0" w:space="0" w:color="auto"/>
                        <w:right w:val="none" w:sz="0" w:space="0" w:color="auto"/>
                      </w:divBdr>
                    </w:div>
                    <w:div w:id="706683127">
                      <w:marLeft w:val="0"/>
                      <w:marRight w:val="0"/>
                      <w:marTop w:val="0"/>
                      <w:marBottom w:val="0"/>
                      <w:divBdr>
                        <w:top w:val="none" w:sz="0" w:space="0" w:color="auto"/>
                        <w:left w:val="none" w:sz="0" w:space="0" w:color="auto"/>
                        <w:bottom w:val="none" w:sz="0" w:space="0" w:color="auto"/>
                        <w:right w:val="none" w:sz="0" w:space="0" w:color="auto"/>
                      </w:divBdr>
                    </w:div>
                    <w:div w:id="819729967">
                      <w:marLeft w:val="0"/>
                      <w:marRight w:val="0"/>
                      <w:marTop w:val="0"/>
                      <w:marBottom w:val="0"/>
                      <w:divBdr>
                        <w:top w:val="none" w:sz="0" w:space="0" w:color="auto"/>
                        <w:left w:val="none" w:sz="0" w:space="0" w:color="auto"/>
                        <w:bottom w:val="none" w:sz="0" w:space="0" w:color="auto"/>
                        <w:right w:val="none" w:sz="0" w:space="0" w:color="auto"/>
                      </w:divBdr>
                    </w:div>
                    <w:div w:id="876814333">
                      <w:marLeft w:val="0"/>
                      <w:marRight w:val="0"/>
                      <w:marTop w:val="0"/>
                      <w:marBottom w:val="0"/>
                      <w:divBdr>
                        <w:top w:val="none" w:sz="0" w:space="0" w:color="auto"/>
                        <w:left w:val="none" w:sz="0" w:space="0" w:color="auto"/>
                        <w:bottom w:val="none" w:sz="0" w:space="0" w:color="auto"/>
                        <w:right w:val="none" w:sz="0" w:space="0" w:color="auto"/>
                      </w:divBdr>
                    </w:div>
                    <w:div w:id="1148785415">
                      <w:marLeft w:val="0"/>
                      <w:marRight w:val="0"/>
                      <w:marTop w:val="0"/>
                      <w:marBottom w:val="0"/>
                      <w:divBdr>
                        <w:top w:val="none" w:sz="0" w:space="0" w:color="auto"/>
                        <w:left w:val="none" w:sz="0" w:space="0" w:color="auto"/>
                        <w:bottom w:val="none" w:sz="0" w:space="0" w:color="auto"/>
                        <w:right w:val="none" w:sz="0" w:space="0" w:color="auto"/>
                      </w:divBdr>
                    </w:div>
                    <w:div w:id="1226644236">
                      <w:marLeft w:val="0"/>
                      <w:marRight w:val="0"/>
                      <w:marTop w:val="0"/>
                      <w:marBottom w:val="0"/>
                      <w:divBdr>
                        <w:top w:val="none" w:sz="0" w:space="0" w:color="auto"/>
                        <w:left w:val="none" w:sz="0" w:space="0" w:color="auto"/>
                        <w:bottom w:val="none" w:sz="0" w:space="0" w:color="auto"/>
                        <w:right w:val="none" w:sz="0" w:space="0" w:color="auto"/>
                      </w:divBdr>
                    </w:div>
                    <w:div w:id="1306468650">
                      <w:marLeft w:val="0"/>
                      <w:marRight w:val="0"/>
                      <w:marTop w:val="0"/>
                      <w:marBottom w:val="0"/>
                      <w:divBdr>
                        <w:top w:val="none" w:sz="0" w:space="0" w:color="auto"/>
                        <w:left w:val="none" w:sz="0" w:space="0" w:color="auto"/>
                        <w:bottom w:val="none" w:sz="0" w:space="0" w:color="auto"/>
                        <w:right w:val="none" w:sz="0" w:space="0" w:color="auto"/>
                      </w:divBdr>
                    </w:div>
                    <w:div w:id="1484273539">
                      <w:marLeft w:val="0"/>
                      <w:marRight w:val="0"/>
                      <w:marTop w:val="0"/>
                      <w:marBottom w:val="0"/>
                      <w:divBdr>
                        <w:top w:val="none" w:sz="0" w:space="0" w:color="auto"/>
                        <w:left w:val="none" w:sz="0" w:space="0" w:color="auto"/>
                        <w:bottom w:val="none" w:sz="0" w:space="0" w:color="auto"/>
                        <w:right w:val="none" w:sz="0" w:space="0" w:color="auto"/>
                      </w:divBdr>
                    </w:div>
                    <w:div w:id="1923102729">
                      <w:marLeft w:val="0"/>
                      <w:marRight w:val="0"/>
                      <w:marTop w:val="0"/>
                      <w:marBottom w:val="0"/>
                      <w:divBdr>
                        <w:top w:val="none" w:sz="0" w:space="0" w:color="auto"/>
                        <w:left w:val="none" w:sz="0" w:space="0" w:color="auto"/>
                        <w:bottom w:val="none" w:sz="0" w:space="0" w:color="auto"/>
                        <w:right w:val="none" w:sz="0" w:space="0" w:color="auto"/>
                      </w:divBdr>
                    </w:div>
                    <w:div w:id="1942176433">
                      <w:marLeft w:val="0"/>
                      <w:marRight w:val="0"/>
                      <w:marTop w:val="0"/>
                      <w:marBottom w:val="0"/>
                      <w:divBdr>
                        <w:top w:val="none" w:sz="0" w:space="0" w:color="auto"/>
                        <w:left w:val="none" w:sz="0" w:space="0" w:color="auto"/>
                        <w:bottom w:val="none" w:sz="0" w:space="0" w:color="auto"/>
                        <w:right w:val="none" w:sz="0" w:space="0" w:color="auto"/>
                      </w:divBdr>
                    </w:div>
                    <w:div w:id="2011325220">
                      <w:marLeft w:val="0"/>
                      <w:marRight w:val="0"/>
                      <w:marTop w:val="0"/>
                      <w:marBottom w:val="0"/>
                      <w:divBdr>
                        <w:top w:val="none" w:sz="0" w:space="0" w:color="auto"/>
                        <w:left w:val="none" w:sz="0" w:space="0" w:color="auto"/>
                        <w:bottom w:val="none" w:sz="0" w:space="0" w:color="auto"/>
                        <w:right w:val="none" w:sz="0" w:space="0" w:color="auto"/>
                      </w:divBdr>
                    </w:div>
                  </w:divsChild>
                </w:div>
                <w:div w:id="362250204">
                  <w:marLeft w:val="0"/>
                  <w:marRight w:val="0"/>
                  <w:marTop w:val="0"/>
                  <w:marBottom w:val="0"/>
                  <w:divBdr>
                    <w:top w:val="none" w:sz="0" w:space="0" w:color="auto"/>
                    <w:left w:val="none" w:sz="0" w:space="0" w:color="auto"/>
                    <w:bottom w:val="none" w:sz="0" w:space="0" w:color="auto"/>
                    <w:right w:val="none" w:sz="0" w:space="0" w:color="auto"/>
                  </w:divBdr>
                  <w:divsChild>
                    <w:div w:id="106511018">
                      <w:marLeft w:val="0"/>
                      <w:marRight w:val="0"/>
                      <w:marTop w:val="0"/>
                      <w:marBottom w:val="0"/>
                      <w:divBdr>
                        <w:top w:val="none" w:sz="0" w:space="0" w:color="auto"/>
                        <w:left w:val="none" w:sz="0" w:space="0" w:color="auto"/>
                        <w:bottom w:val="none" w:sz="0" w:space="0" w:color="auto"/>
                        <w:right w:val="none" w:sz="0" w:space="0" w:color="auto"/>
                      </w:divBdr>
                    </w:div>
                  </w:divsChild>
                </w:div>
                <w:div w:id="382948378">
                  <w:marLeft w:val="0"/>
                  <w:marRight w:val="0"/>
                  <w:marTop w:val="0"/>
                  <w:marBottom w:val="0"/>
                  <w:divBdr>
                    <w:top w:val="none" w:sz="0" w:space="0" w:color="auto"/>
                    <w:left w:val="none" w:sz="0" w:space="0" w:color="auto"/>
                    <w:bottom w:val="none" w:sz="0" w:space="0" w:color="auto"/>
                    <w:right w:val="none" w:sz="0" w:space="0" w:color="auto"/>
                  </w:divBdr>
                  <w:divsChild>
                    <w:div w:id="42950263">
                      <w:marLeft w:val="0"/>
                      <w:marRight w:val="0"/>
                      <w:marTop w:val="0"/>
                      <w:marBottom w:val="0"/>
                      <w:divBdr>
                        <w:top w:val="none" w:sz="0" w:space="0" w:color="auto"/>
                        <w:left w:val="none" w:sz="0" w:space="0" w:color="auto"/>
                        <w:bottom w:val="none" w:sz="0" w:space="0" w:color="auto"/>
                        <w:right w:val="none" w:sz="0" w:space="0" w:color="auto"/>
                      </w:divBdr>
                    </w:div>
                    <w:div w:id="1416897225">
                      <w:marLeft w:val="0"/>
                      <w:marRight w:val="0"/>
                      <w:marTop w:val="0"/>
                      <w:marBottom w:val="0"/>
                      <w:divBdr>
                        <w:top w:val="none" w:sz="0" w:space="0" w:color="auto"/>
                        <w:left w:val="none" w:sz="0" w:space="0" w:color="auto"/>
                        <w:bottom w:val="none" w:sz="0" w:space="0" w:color="auto"/>
                        <w:right w:val="none" w:sz="0" w:space="0" w:color="auto"/>
                      </w:divBdr>
                    </w:div>
                  </w:divsChild>
                </w:div>
                <w:div w:id="402335801">
                  <w:marLeft w:val="0"/>
                  <w:marRight w:val="0"/>
                  <w:marTop w:val="0"/>
                  <w:marBottom w:val="0"/>
                  <w:divBdr>
                    <w:top w:val="none" w:sz="0" w:space="0" w:color="auto"/>
                    <w:left w:val="none" w:sz="0" w:space="0" w:color="auto"/>
                    <w:bottom w:val="none" w:sz="0" w:space="0" w:color="auto"/>
                    <w:right w:val="none" w:sz="0" w:space="0" w:color="auto"/>
                  </w:divBdr>
                  <w:divsChild>
                    <w:div w:id="1916283130">
                      <w:marLeft w:val="0"/>
                      <w:marRight w:val="0"/>
                      <w:marTop w:val="0"/>
                      <w:marBottom w:val="0"/>
                      <w:divBdr>
                        <w:top w:val="none" w:sz="0" w:space="0" w:color="auto"/>
                        <w:left w:val="none" w:sz="0" w:space="0" w:color="auto"/>
                        <w:bottom w:val="none" w:sz="0" w:space="0" w:color="auto"/>
                        <w:right w:val="none" w:sz="0" w:space="0" w:color="auto"/>
                      </w:divBdr>
                    </w:div>
                  </w:divsChild>
                </w:div>
                <w:div w:id="487551948">
                  <w:marLeft w:val="0"/>
                  <w:marRight w:val="0"/>
                  <w:marTop w:val="0"/>
                  <w:marBottom w:val="0"/>
                  <w:divBdr>
                    <w:top w:val="none" w:sz="0" w:space="0" w:color="auto"/>
                    <w:left w:val="none" w:sz="0" w:space="0" w:color="auto"/>
                    <w:bottom w:val="none" w:sz="0" w:space="0" w:color="auto"/>
                    <w:right w:val="none" w:sz="0" w:space="0" w:color="auto"/>
                  </w:divBdr>
                  <w:divsChild>
                    <w:div w:id="348534578">
                      <w:marLeft w:val="0"/>
                      <w:marRight w:val="0"/>
                      <w:marTop w:val="0"/>
                      <w:marBottom w:val="0"/>
                      <w:divBdr>
                        <w:top w:val="none" w:sz="0" w:space="0" w:color="auto"/>
                        <w:left w:val="none" w:sz="0" w:space="0" w:color="auto"/>
                        <w:bottom w:val="none" w:sz="0" w:space="0" w:color="auto"/>
                        <w:right w:val="none" w:sz="0" w:space="0" w:color="auto"/>
                      </w:divBdr>
                    </w:div>
                    <w:div w:id="457841670">
                      <w:marLeft w:val="0"/>
                      <w:marRight w:val="0"/>
                      <w:marTop w:val="0"/>
                      <w:marBottom w:val="0"/>
                      <w:divBdr>
                        <w:top w:val="none" w:sz="0" w:space="0" w:color="auto"/>
                        <w:left w:val="none" w:sz="0" w:space="0" w:color="auto"/>
                        <w:bottom w:val="none" w:sz="0" w:space="0" w:color="auto"/>
                        <w:right w:val="none" w:sz="0" w:space="0" w:color="auto"/>
                      </w:divBdr>
                    </w:div>
                    <w:div w:id="559557371">
                      <w:marLeft w:val="0"/>
                      <w:marRight w:val="0"/>
                      <w:marTop w:val="0"/>
                      <w:marBottom w:val="0"/>
                      <w:divBdr>
                        <w:top w:val="none" w:sz="0" w:space="0" w:color="auto"/>
                        <w:left w:val="none" w:sz="0" w:space="0" w:color="auto"/>
                        <w:bottom w:val="none" w:sz="0" w:space="0" w:color="auto"/>
                        <w:right w:val="none" w:sz="0" w:space="0" w:color="auto"/>
                      </w:divBdr>
                    </w:div>
                    <w:div w:id="653147757">
                      <w:marLeft w:val="0"/>
                      <w:marRight w:val="0"/>
                      <w:marTop w:val="0"/>
                      <w:marBottom w:val="0"/>
                      <w:divBdr>
                        <w:top w:val="none" w:sz="0" w:space="0" w:color="auto"/>
                        <w:left w:val="none" w:sz="0" w:space="0" w:color="auto"/>
                        <w:bottom w:val="none" w:sz="0" w:space="0" w:color="auto"/>
                        <w:right w:val="none" w:sz="0" w:space="0" w:color="auto"/>
                      </w:divBdr>
                    </w:div>
                    <w:div w:id="815953840">
                      <w:marLeft w:val="0"/>
                      <w:marRight w:val="0"/>
                      <w:marTop w:val="0"/>
                      <w:marBottom w:val="0"/>
                      <w:divBdr>
                        <w:top w:val="none" w:sz="0" w:space="0" w:color="auto"/>
                        <w:left w:val="none" w:sz="0" w:space="0" w:color="auto"/>
                        <w:bottom w:val="none" w:sz="0" w:space="0" w:color="auto"/>
                        <w:right w:val="none" w:sz="0" w:space="0" w:color="auto"/>
                      </w:divBdr>
                    </w:div>
                    <w:div w:id="910311518">
                      <w:marLeft w:val="0"/>
                      <w:marRight w:val="0"/>
                      <w:marTop w:val="0"/>
                      <w:marBottom w:val="0"/>
                      <w:divBdr>
                        <w:top w:val="none" w:sz="0" w:space="0" w:color="auto"/>
                        <w:left w:val="none" w:sz="0" w:space="0" w:color="auto"/>
                        <w:bottom w:val="none" w:sz="0" w:space="0" w:color="auto"/>
                        <w:right w:val="none" w:sz="0" w:space="0" w:color="auto"/>
                      </w:divBdr>
                    </w:div>
                    <w:div w:id="916013021">
                      <w:marLeft w:val="0"/>
                      <w:marRight w:val="0"/>
                      <w:marTop w:val="0"/>
                      <w:marBottom w:val="0"/>
                      <w:divBdr>
                        <w:top w:val="none" w:sz="0" w:space="0" w:color="auto"/>
                        <w:left w:val="none" w:sz="0" w:space="0" w:color="auto"/>
                        <w:bottom w:val="none" w:sz="0" w:space="0" w:color="auto"/>
                        <w:right w:val="none" w:sz="0" w:space="0" w:color="auto"/>
                      </w:divBdr>
                    </w:div>
                    <w:div w:id="1037777363">
                      <w:marLeft w:val="0"/>
                      <w:marRight w:val="0"/>
                      <w:marTop w:val="0"/>
                      <w:marBottom w:val="0"/>
                      <w:divBdr>
                        <w:top w:val="none" w:sz="0" w:space="0" w:color="auto"/>
                        <w:left w:val="none" w:sz="0" w:space="0" w:color="auto"/>
                        <w:bottom w:val="none" w:sz="0" w:space="0" w:color="auto"/>
                        <w:right w:val="none" w:sz="0" w:space="0" w:color="auto"/>
                      </w:divBdr>
                    </w:div>
                    <w:div w:id="1103451761">
                      <w:marLeft w:val="0"/>
                      <w:marRight w:val="0"/>
                      <w:marTop w:val="0"/>
                      <w:marBottom w:val="0"/>
                      <w:divBdr>
                        <w:top w:val="none" w:sz="0" w:space="0" w:color="auto"/>
                        <w:left w:val="none" w:sz="0" w:space="0" w:color="auto"/>
                        <w:bottom w:val="none" w:sz="0" w:space="0" w:color="auto"/>
                        <w:right w:val="none" w:sz="0" w:space="0" w:color="auto"/>
                      </w:divBdr>
                    </w:div>
                    <w:div w:id="1314946841">
                      <w:marLeft w:val="0"/>
                      <w:marRight w:val="0"/>
                      <w:marTop w:val="0"/>
                      <w:marBottom w:val="0"/>
                      <w:divBdr>
                        <w:top w:val="none" w:sz="0" w:space="0" w:color="auto"/>
                        <w:left w:val="none" w:sz="0" w:space="0" w:color="auto"/>
                        <w:bottom w:val="none" w:sz="0" w:space="0" w:color="auto"/>
                        <w:right w:val="none" w:sz="0" w:space="0" w:color="auto"/>
                      </w:divBdr>
                    </w:div>
                    <w:div w:id="1476995029">
                      <w:marLeft w:val="0"/>
                      <w:marRight w:val="0"/>
                      <w:marTop w:val="0"/>
                      <w:marBottom w:val="0"/>
                      <w:divBdr>
                        <w:top w:val="none" w:sz="0" w:space="0" w:color="auto"/>
                        <w:left w:val="none" w:sz="0" w:space="0" w:color="auto"/>
                        <w:bottom w:val="none" w:sz="0" w:space="0" w:color="auto"/>
                        <w:right w:val="none" w:sz="0" w:space="0" w:color="auto"/>
                      </w:divBdr>
                    </w:div>
                    <w:div w:id="1531265223">
                      <w:marLeft w:val="0"/>
                      <w:marRight w:val="0"/>
                      <w:marTop w:val="0"/>
                      <w:marBottom w:val="0"/>
                      <w:divBdr>
                        <w:top w:val="none" w:sz="0" w:space="0" w:color="auto"/>
                        <w:left w:val="none" w:sz="0" w:space="0" w:color="auto"/>
                        <w:bottom w:val="none" w:sz="0" w:space="0" w:color="auto"/>
                        <w:right w:val="none" w:sz="0" w:space="0" w:color="auto"/>
                      </w:divBdr>
                    </w:div>
                    <w:div w:id="1628589497">
                      <w:marLeft w:val="0"/>
                      <w:marRight w:val="0"/>
                      <w:marTop w:val="0"/>
                      <w:marBottom w:val="0"/>
                      <w:divBdr>
                        <w:top w:val="none" w:sz="0" w:space="0" w:color="auto"/>
                        <w:left w:val="none" w:sz="0" w:space="0" w:color="auto"/>
                        <w:bottom w:val="none" w:sz="0" w:space="0" w:color="auto"/>
                        <w:right w:val="none" w:sz="0" w:space="0" w:color="auto"/>
                      </w:divBdr>
                    </w:div>
                    <w:div w:id="2050446921">
                      <w:marLeft w:val="0"/>
                      <w:marRight w:val="0"/>
                      <w:marTop w:val="0"/>
                      <w:marBottom w:val="0"/>
                      <w:divBdr>
                        <w:top w:val="none" w:sz="0" w:space="0" w:color="auto"/>
                        <w:left w:val="none" w:sz="0" w:space="0" w:color="auto"/>
                        <w:bottom w:val="none" w:sz="0" w:space="0" w:color="auto"/>
                        <w:right w:val="none" w:sz="0" w:space="0" w:color="auto"/>
                      </w:divBdr>
                    </w:div>
                  </w:divsChild>
                </w:div>
                <w:div w:id="500780823">
                  <w:marLeft w:val="0"/>
                  <w:marRight w:val="0"/>
                  <w:marTop w:val="0"/>
                  <w:marBottom w:val="0"/>
                  <w:divBdr>
                    <w:top w:val="none" w:sz="0" w:space="0" w:color="auto"/>
                    <w:left w:val="none" w:sz="0" w:space="0" w:color="auto"/>
                    <w:bottom w:val="none" w:sz="0" w:space="0" w:color="auto"/>
                    <w:right w:val="none" w:sz="0" w:space="0" w:color="auto"/>
                  </w:divBdr>
                  <w:divsChild>
                    <w:div w:id="1792628005">
                      <w:marLeft w:val="0"/>
                      <w:marRight w:val="0"/>
                      <w:marTop w:val="0"/>
                      <w:marBottom w:val="0"/>
                      <w:divBdr>
                        <w:top w:val="none" w:sz="0" w:space="0" w:color="auto"/>
                        <w:left w:val="none" w:sz="0" w:space="0" w:color="auto"/>
                        <w:bottom w:val="none" w:sz="0" w:space="0" w:color="auto"/>
                        <w:right w:val="none" w:sz="0" w:space="0" w:color="auto"/>
                      </w:divBdr>
                    </w:div>
                  </w:divsChild>
                </w:div>
                <w:div w:id="562909733">
                  <w:marLeft w:val="0"/>
                  <w:marRight w:val="0"/>
                  <w:marTop w:val="0"/>
                  <w:marBottom w:val="0"/>
                  <w:divBdr>
                    <w:top w:val="none" w:sz="0" w:space="0" w:color="auto"/>
                    <w:left w:val="none" w:sz="0" w:space="0" w:color="auto"/>
                    <w:bottom w:val="none" w:sz="0" w:space="0" w:color="auto"/>
                    <w:right w:val="none" w:sz="0" w:space="0" w:color="auto"/>
                  </w:divBdr>
                  <w:divsChild>
                    <w:div w:id="343174114">
                      <w:marLeft w:val="0"/>
                      <w:marRight w:val="0"/>
                      <w:marTop w:val="0"/>
                      <w:marBottom w:val="0"/>
                      <w:divBdr>
                        <w:top w:val="none" w:sz="0" w:space="0" w:color="auto"/>
                        <w:left w:val="none" w:sz="0" w:space="0" w:color="auto"/>
                        <w:bottom w:val="none" w:sz="0" w:space="0" w:color="auto"/>
                        <w:right w:val="none" w:sz="0" w:space="0" w:color="auto"/>
                      </w:divBdr>
                    </w:div>
                    <w:div w:id="466944341">
                      <w:marLeft w:val="0"/>
                      <w:marRight w:val="0"/>
                      <w:marTop w:val="0"/>
                      <w:marBottom w:val="0"/>
                      <w:divBdr>
                        <w:top w:val="none" w:sz="0" w:space="0" w:color="auto"/>
                        <w:left w:val="none" w:sz="0" w:space="0" w:color="auto"/>
                        <w:bottom w:val="none" w:sz="0" w:space="0" w:color="auto"/>
                        <w:right w:val="none" w:sz="0" w:space="0" w:color="auto"/>
                      </w:divBdr>
                    </w:div>
                    <w:div w:id="807741296">
                      <w:marLeft w:val="0"/>
                      <w:marRight w:val="0"/>
                      <w:marTop w:val="0"/>
                      <w:marBottom w:val="0"/>
                      <w:divBdr>
                        <w:top w:val="none" w:sz="0" w:space="0" w:color="auto"/>
                        <w:left w:val="none" w:sz="0" w:space="0" w:color="auto"/>
                        <w:bottom w:val="none" w:sz="0" w:space="0" w:color="auto"/>
                        <w:right w:val="none" w:sz="0" w:space="0" w:color="auto"/>
                      </w:divBdr>
                    </w:div>
                    <w:div w:id="2000770131">
                      <w:marLeft w:val="0"/>
                      <w:marRight w:val="0"/>
                      <w:marTop w:val="0"/>
                      <w:marBottom w:val="0"/>
                      <w:divBdr>
                        <w:top w:val="none" w:sz="0" w:space="0" w:color="auto"/>
                        <w:left w:val="none" w:sz="0" w:space="0" w:color="auto"/>
                        <w:bottom w:val="none" w:sz="0" w:space="0" w:color="auto"/>
                        <w:right w:val="none" w:sz="0" w:space="0" w:color="auto"/>
                      </w:divBdr>
                    </w:div>
                  </w:divsChild>
                </w:div>
                <w:div w:id="631444215">
                  <w:marLeft w:val="0"/>
                  <w:marRight w:val="0"/>
                  <w:marTop w:val="0"/>
                  <w:marBottom w:val="0"/>
                  <w:divBdr>
                    <w:top w:val="none" w:sz="0" w:space="0" w:color="auto"/>
                    <w:left w:val="none" w:sz="0" w:space="0" w:color="auto"/>
                    <w:bottom w:val="none" w:sz="0" w:space="0" w:color="auto"/>
                    <w:right w:val="none" w:sz="0" w:space="0" w:color="auto"/>
                  </w:divBdr>
                  <w:divsChild>
                    <w:div w:id="556626912">
                      <w:marLeft w:val="0"/>
                      <w:marRight w:val="0"/>
                      <w:marTop w:val="0"/>
                      <w:marBottom w:val="0"/>
                      <w:divBdr>
                        <w:top w:val="none" w:sz="0" w:space="0" w:color="auto"/>
                        <w:left w:val="none" w:sz="0" w:space="0" w:color="auto"/>
                        <w:bottom w:val="none" w:sz="0" w:space="0" w:color="auto"/>
                        <w:right w:val="none" w:sz="0" w:space="0" w:color="auto"/>
                      </w:divBdr>
                    </w:div>
                    <w:div w:id="742726989">
                      <w:marLeft w:val="0"/>
                      <w:marRight w:val="0"/>
                      <w:marTop w:val="0"/>
                      <w:marBottom w:val="0"/>
                      <w:divBdr>
                        <w:top w:val="none" w:sz="0" w:space="0" w:color="auto"/>
                        <w:left w:val="none" w:sz="0" w:space="0" w:color="auto"/>
                        <w:bottom w:val="none" w:sz="0" w:space="0" w:color="auto"/>
                        <w:right w:val="none" w:sz="0" w:space="0" w:color="auto"/>
                      </w:divBdr>
                    </w:div>
                    <w:div w:id="1542939856">
                      <w:marLeft w:val="0"/>
                      <w:marRight w:val="0"/>
                      <w:marTop w:val="0"/>
                      <w:marBottom w:val="0"/>
                      <w:divBdr>
                        <w:top w:val="none" w:sz="0" w:space="0" w:color="auto"/>
                        <w:left w:val="none" w:sz="0" w:space="0" w:color="auto"/>
                        <w:bottom w:val="none" w:sz="0" w:space="0" w:color="auto"/>
                        <w:right w:val="none" w:sz="0" w:space="0" w:color="auto"/>
                      </w:divBdr>
                    </w:div>
                    <w:div w:id="1773668163">
                      <w:marLeft w:val="0"/>
                      <w:marRight w:val="0"/>
                      <w:marTop w:val="0"/>
                      <w:marBottom w:val="0"/>
                      <w:divBdr>
                        <w:top w:val="none" w:sz="0" w:space="0" w:color="auto"/>
                        <w:left w:val="none" w:sz="0" w:space="0" w:color="auto"/>
                        <w:bottom w:val="none" w:sz="0" w:space="0" w:color="auto"/>
                        <w:right w:val="none" w:sz="0" w:space="0" w:color="auto"/>
                      </w:divBdr>
                    </w:div>
                    <w:div w:id="1991328184">
                      <w:marLeft w:val="0"/>
                      <w:marRight w:val="0"/>
                      <w:marTop w:val="0"/>
                      <w:marBottom w:val="0"/>
                      <w:divBdr>
                        <w:top w:val="none" w:sz="0" w:space="0" w:color="auto"/>
                        <w:left w:val="none" w:sz="0" w:space="0" w:color="auto"/>
                        <w:bottom w:val="none" w:sz="0" w:space="0" w:color="auto"/>
                        <w:right w:val="none" w:sz="0" w:space="0" w:color="auto"/>
                      </w:divBdr>
                    </w:div>
                  </w:divsChild>
                </w:div>
                <w:div w:id="751509605">
                  <w:marLeft w:val="0"/>
                  <w:marRight w:val="0"/>
                  <w:marTop w:val="0"/>
                  <w:marBottom w:val="0"/>
                  <w:divBdr>
                    <w:top w:val="none" w:sz="0" w:space="0" w:color="auto"/>
                    <w:left w:val="none" w:sz="0" w:space="0" w:color="auto"/>
                    <w:bottom w:val="none" w:sz="0" w:space="0" w:color="auto"/>
                    <w:right w:val="none" w:sz="0" w:space="0" w:color="auto"/>
                  </w:divBdr>
                  <w:divsChild>
                    <w:div w:id="313220447">
                      <w:marLeft w:val="0"/>
                      <w:marRight w:val="0"/>
                      <w:marTop w:val="0"/>
                      <w:marBottom w:val="0"/>
                      <w:divBdr>
                        <w:top w:val="none" w:sz="0" w:space="0" w:color="auto"/>
                        <w:left w:val="none" w:sz="0" w:space="0" w:color="auto"/>
                        <w:bottom w:val="none" w:sz="0" w:space="0" w:color="auto"/>
                        <w:right w:val="none" w:sz="0" w:space="0" w:color="auto"/>
                      </w:divBdr>
                    </w:div>
                  </w:divsChild>
                </w:div>
                <w:div w:id="866528020">
                  <w:marLeft w:val="0"/>
                  <w:marRight w:val="0"/>
                  <w:marTop w:val="0"/>
                  <w:marBottom w:val="0"/>
                  <w:divBdr>
                    <w:top w:val="none" w:sz="0" w:space="0" w:color="auto"/>
                    <w:left w:val="none" w:sz="0" w:space="0" w:color="auto"/>
                    <w:bottom w:val="none" w:sz="0" w:space="0" w:color="auto"/>
                    <w:right w:val="none" w:sz="0" w:space="0" w:color="auto"/>
                  </w:divBdr>
                  <w:divsChild>
                    <w:div w:id="415052138">
                      <w:marLeft w:val="0"/>
                      <w:marRight w:val="0"/>
                      <w:marTop w:val="0"/>
                      <w:marBottom w:val="0"/>
                      <w:divBdr>
                        <w:top w:val="none" w:sz="0" w:space="0" w:color="auto"/>
                        <w:left w:val="none" w:sz="0" w:space="0" w:color="auto"/>
                        <w:bottom w:val="none" w:sz="0" w:space="0" w:color="auto"/>
                        <w:right w:val="none" w:sz="0" w:space="0" w:color="auto"/>
                      </w:divBdr>
                    </w:div>
                  </w:divsChild>
                </w:div>
                <w:div w:id="1005210934">
                  <w:marLeft w:val="0"/>
                  <w:marRight w:val="0"/>
                  <w:marTop w:val="0"/>
                  <w:marBottom w:val="0"/>
                  <w:divBdr>
                    <w:top w:val="none" w:sz="0" w:space="0" w:color="auto"/>
                    <w:left w:val="none" w:sz="0" w:space="0" w:color="auto"/>
                    <w:bottom w:val="none" w:sz="0" w:space="0" w:color="auto"/>
                    <w:right w:val="none" w:sz="0" w:space="0" w:color="auto"/>
                  </w:divBdr>
                  <w:divsChild>
                    <w:div w:id="238831452">
                      <w:marLeft w:val="0"/>
                      <w:marRight w:val="0"/>
                      <w:marTop w:val="0"/>
                      <w:marBottom w:val="0"/>
                      <w:divBdr>
                        <w:top w:val="none" w:sz="0" w:space="0" w:color="auto"/>
                        <w:left w:val="none" w:sz="0" w:space="0" w:color="auto"/>
                        <w:bottom w:val="none" w:sz="0" w:space="0" w:color="auto"/>
                        <w:right w:val="none" w:sz="0" w:space="0" w:color="auto"/>
                      </w:divBdr>
                    </w:div>
                  </w:divsChild>
                </w:div>
                <w:div w:id="1009140213">
                  <w:marLeft w:val="0"/>
                  <w:marRight w:val="0"/>
                  <w:marTop w:val="0"/>
                  <w:marBottom w:val="0"/>
                  <w:divBdr>
                    <w:top w:val="none" w:sz="0" w:space="0" w:color="auto"/>
                    <w:left w:val="none" w:sz="0" w:space="0" w:color="auto"/>
                    <w:bottom w:val="none" w:sz="0" w:space="0" w:color="auto"/>
                    <w:right w:val="none" w:sz="0" w:space="0" w:color="auto"/>
                  </w:divBdr>
                  <w:divsChild>
                    <w:div w:id="167988938">
                      <w:marLeft w:val="0"/>
                      <w:marRight w:val="0"/>
                      <w:marTop w:val="0"/>
                      <w:marBottom w:val="0"/>
                      <w:divBdr>
                        <w:top w:val="none" w:sz="0" w:space="0" w:color="auto"/>
                        <w:left w:val="none" w:sz="0" w:space="0" w:color="auto"/>
                        <w:bottom w:val="none" w:sz="0" w:space="0" w:color="auto"/>
                        <w:right w:val="none" w:sz="0" w:space="0" w:color="auto"/>
                      </w:divBdr>
                    </w:div>
                  </w:divsChild>
                </w:div>
                <w:div w:id="1226990171">
                  <w:marLeft w:val="0"/>
                  <w:marRight w:val="0"/>
                  <w:marTop w:val="0"/>
                  <w:marBottom w:val="0"/>
                  <w:divBdr>
                    <w:top w:val="none" w:sz="0" w:space="0" w:color="auto"/>
                    <w:left w:val="none" w:sz="0" w:space="0" w:color="auto"/>
                    <w:bottom w:val="none" w:sz="0" w:space="0" w:color="auto"/>
                    <w:right w:val="none" w:sz="0" w:space="0" w:color="auto"/>
                  </w:divBdr>
                  <w:divsChild>
                    <w:div w:id="772094521">
                      <w:marLeft w:val="0"/>
                      <w:marRight w:val="0"/>
                      <w:marTop w:val="0"/>
                      <w:marBottom w:val="0"/>
                      <w:divBdr>
                        <w:top w:val="none" w:sz="0" w:space="0" w:color="auto"/>
                        <w:left w:val="none" w:sz="0" w:space="0" w:color="auto"/>
                        <w:bottom w:val="none" w:sz="0" w:space="0" w:color="auto"/>
                        <w:right w:val="none" w:sz="0" w:space="0" w:color="auto"/>
                      </w:divBdr>
                    </w:div>
                  </w:divsChild>
                </w:div>
                <w:div w:id="1350373480">
                  <w:marLeft w:val="0"/>
                  <w:marRight w:val="0"/>
                  <w:marTop w:val="0"/>
                  <w:marBottom w:val="0"/>
                  <w:divBdr>
                    <w:top w:val="none" w:sz="0" w:space="0" w:color="auto"/>
                    <w:left w:val="none" w:sz="0" w:space="0" w:color="auto"/>
                    <w:bottom w:val="none" w:sz="0" w:space="0" w:color="auto"/>
                    <w:right w:val="none" w:sz="0" w:space="0" w:color="auto"/>
                  </w:divBdr>
                  <w:divsChild>
                    <w:div w:id="1827168175">
                      <w:marLeft w:val="0"/>
                      <w:marRight w:val="0"/>
                      <w:marTop w:val="0"/>
                      <w:marBottom w:val="0"/>
                      <w:divBdr>
                        <w:top w:val="none" w:sz="0" w:space="0" w:color="auto"/>
                        <w:left w:val="none" w:sz="0" w:space="0" w:color="auto"/>
                        <w:bottom w:val="none" w:sz="0" w:space="0" w:color="auto"/>
                        <w:right w:val="none" w:sz="0" w:space="0" w:color="auto"/>
                      </w:divBdr>
                    </w:div>
                  </w:divsChild>
                </w:div>
                <w:div w:id="1372538798">
                  <w:marLeft w:val="0"/>
                  <w:marRight w:val="0"/>
                  <w:marTop w:val="0"/>
                  <w:marBottom w:val="0"/>
                  <w:divBdr>
                    <w:top w:val="none" w:sz="0" w:space="0" w:color="auto"/>
                    <w:left w:val="none" w:sz="0" w:space="0" w:color="auto"/>
                    <w:bottom w:val="none" w:sz="0" w:space="0" w:color="auto"/>
                    <w:right w:val="none" w:sz="0" w:space="0" w:color="auto"/>
                  </w:divBdr>
                  <w:divsChild>
                    <w:div w:id="800070783">
                      <w:marLeft w:val="0"/>
                      <w:marRight w:val="0"/>
                      <w:marTop w:val="0"/>
                      <w:marBottom w:val="0"/>
                      <w:divBdr>
                        <w:top w:val="none" w:sz="0" w:space="0" w:color="auto"/>
                        <w:left w:val="none" w:sz="0" w:space="0" w:color="auto"/>
                        <w:bottom w:val="none" w:sz="0" w:space="0" w:color="auto"/>
                        <w:right w:val="none" w:sz="0" w:space="0" w:color="auto"/>
                      </w:divBdr>
                    </w:div>
                  </w:divsChild>
                </w:div>
                <w:div w:id="1904019621">
                  <w:marLeft w:val="0"/>
                  <w:marRight w:val="0"/>
                  <w:marTop w:val="0"/>
                  <w:marBottom w:val="0"/>
                  <w:divBdr>
                    <w:top w:val="none" w:sz="0" w:space="0" w:color="auto"/>
                    <w:left w:val="none" w:sz="0" w:space="0" w:color="auto"/>
                    <w:bottom w:val="none" w:sz="0" w:space="0" w:color="auto"/>
                    <w:right w:val="none" w:sz="0" w:space="0" w:color="auto"/>
                  </w:divBdr>
                  <w:divsChild>
                    <w:div w:id="154616515">
                      <w:marLeft w:val="0"/>
                      <w:marRight w:val="0"/>
                      <w:marTop w:val="0"/>
                      <w:marBottom w:val="0"/>
                      <w:divBdr>
                        <w:top w:val="none" w:sz="0" w:space="0" w:color="auto"/>
                        <w:left w:val="none" w:sz="0" w:space="0" w:color="auto"/>
                        <w:bottom w:val="none" w:sz="0" w:space="0" w:color="auto"/>
                        <w:right w:val="none" w:sz="0" w:space="0" w:color="auto"/>
                      </w:divBdr>
                    </w:div>
                    <w:div w:id="1194031482">
                      <w:marLeft w:val="0"/>
                      <w:marRight w:val="0"/>
                      <w:marTop w:val="0"/>
                      <w:marBottom w:val="0"/>
                      <w:divBdr>
                        <w:top w:val="none" w:sz="0" w:space="0" w:color="auto"/>
                        <w:left w:val="none" w:sz="0" w:space="0" w:color="auto"/>
                        <w:bottom w:val="none" w:sz="0" w:space="0" w:color="auto"/>
                        <w:right w:val="none" w:sz="0" w:space="0" w:color="auto"/>
                      </w:divBdr>
                    </w:div>
                    <w:div w:id="1614441169">
                      <w:marLeft w:val="0"/>
                      <w:marRight w:val="0"/>
                      <w:marTop w:val="0"/>
                      <w:marBottom w:val="0"/>
                      <w:divBdr>
                        <w:top w:val="none" w:sz="0" w:space="0" w:color="auto"/>
                        <w:left w:val="none" w:sz="0" w:space="0" w:color="auto"/>
                        <w:bottom w:val="none" w:sz="0" w:space="0" w:color="auto"/>
                        <w:right w:val="none" w:sz="0" w:space="0" w:color="auto"/>
                      </w:divBdr>
                    </w:div>
                  </w:divsChild>
                </w:div>
                <w:div w:id="1932544928">
                  <w:marLeft w:val="0"/>
                  <w:marRight w:val="0"/>
                  <w:marTop w:val="0"/>
                  <w:marBottom w:val="0"/>
                  <w:divBdr>
                    <w:top w:val="none" w:sz="0" w:space="0" w:color="auto"/>
                    <w:left w:val="none" w:sz="0" w:space="0" w:color="auto"/>
                    <w:bottom w:val="none" w:sz="0" w:space="0" w:color="auto"/>
                    <w:right w:val="none" w:sz="0" w:space="0" w:color="auto"/>
                  </w:divBdr>
                  <w:divsChild>
                    <w:div w:id="672300511">
                      <w:marLeft w:val="0"/>
                      <w:marRight w:val="0"/>
                      <w:marTop w:val="0"/>
                      <w:marBottom w:val="0"/>
                      <w:divBdr>
                        <w:top w:val="none" w:sz="0" w:space="0" w:color="auto"/>
                        <w:left w:val="none" w:sz="0" w:space="0" w:color="auto"/>
                        <w:bottom w:val="none" w:sz="0" w:space="0" w:color="auto"/>
                        <w:right w:val="none" w:sz="0" w:space="0" w:color="auto"/>
                      </w:divBdr>
                    </w:div>
                  </w:divsChild>
                </w:div>
                <w:div w:id="1961648668">
                  <w:marLeft w:val="0"/>
                  <w:marRight w:val="0"/>
                  <w:marTop w:val="0"/>
                  <w:marBottom w:val="0"/>
                  <w:divBdr>
                    <w:top w:val="none" w:sz="0" w:space="0" w:color="auto"/>
                    <w:left w:val="none" w:sz="0" w:space="0" w:color="auto"/>
                    <w:bottom w:val="none" w:sz="0" w:space="0" w:color="auto"/>
                    <w:right w:val="none" w:sz="0" w:space="0" w:color="auto"/>
                  </w:divBdr>
                  <w:divsChild>
                    <w:div w:id="1626691193">
                      <w:marLeft w:val="0"/>
                      <w:marRight w:val="0"/>
                      <w:marTop w:val="0"/>
                      <w:marBottom w:val="0"/>
                      <w:divBdr>
                        <w:top w:val="none" w:sz="0" w:space="0" w:color="auto"/>
                        <w:left w:val="none" w:sz="0" w:space="0" w:color="auto"/>
                        <w:bottom w:val="none" w:sz="0" w:space="0" w:color="auto"/>
                        <w:right w:val="none" w:sz="0" w:space="0" w:color="auto"/>
                      </w:divBdr>
                    </w:div>
                  </w:divsChild>
                </w:div>
                <w:div w:id="2075004055">
                  <w:marLeft w:val="0"/>
                  <w:marRight w:val="0"/>
                  <w:marTop w:val="0"/>
                  <w:marBottom w:val="0"/>
                  <w:divBdr>
                    <w:top w:val="none" w:sz="0" w:space="0" w:color="auto"/>
                    <w:left w:val="none" w:sz="0" w:space="0" w:color="auto"/>
                    <w:bottom w:val="none" w:sz="0" w:space="0" w:color="auto"/>
                    <w:right w:val="none" w:sz="0" w:space="0" w:color="auto"/>
                  </w:divBdr>
                  <w:divsChild>
                    <w:div w:id="200285146">
                      <w:marLeft w:val="0"/>
                      <w:marRight w:val="0"/>
                      <w:marTop w:val="0"/>
                      <w:marBottom w:val="0"/>
                      <w:divBdr>
                        <w:top w:val="none" w:sz="0" w:space="0" w:color="auto"/>
                        <w:left w:val="none" w:sz="0" w:space="0" w:color="auto"/>
                        <w:bottom w:val="none" w:sz="0" w:space="0" w:color="auto"/>
                        <w:right w:val="none" w:sz="0" w:space="0" w:color="auto"/>
                      </w:divBdr>
                    </w:div>
                    <w:div w:id="360588746">
                      <w:marLeft w:val="0"/>
                      <w:marRight w:val="0"/>
                      <w:marTop w:val="0"/>
                      <w:marBottom w:val="0"/>
                      <w:divBdr>
                        <w:top w:val="none" w:sz="0" w:space="0" w:color="auto"/>
                        <w:left w:val="none" w:sz="0" w:space="0" w:color="auto"/>
                        <w:bottom w:val="none" w:sz="0" w:space="0" w:color="auto"/>
                        <w:right w:val="none" w:sz="0" w:space="0" w:color="auto"/>
                      </w:divBdr>
                    </w:div>
                    <w:div w:id="590701129">
                      <w:marLeft w:val="0"/>
                      <w:marRight w:val="0"/>
                      <w:marTop w:val="0"/>
                      <w:marBottom w:val="0"/>
                      <w:divBdr>
                        <w:top w:val="none" w:sz="0" w:space="0" w:color="auto"/>
                        <w:left w:val="none" w:sz="0" w:space="0" w:color="auto"/>
                        <w:bottom w:val="none" w:sz="0" w:space="0" w:color="auto"/>
                        <w:right w:val="none" w:sz="0" w:space="0" w:color="auto"/>
                      </w:divBdr>
                    </w:div>
                    <w:div w:id="779375459">
                      <w:marLeft w:val="0"/>
                      <w:marRight w:val="0"/>
                      <w:marTop w:val="0"/>
                      <w:marBottom w:val="0"/>
                      <w:divBdr>
                        <w:top w:val="none" w:sz="0" w:space="0" w:color="auto"/>
                        <w:left w:val="none" w:sz="0" w:space="0" w:color="auto"/>
                        <w:bottom w:val="none" w:sz="0" w:space="0" w:color="auto"/>
                        <w:right w:val="none" w:sz="0" w:space="0" w:color="auto"/>
                      </w:divBdr>
                    </w:div>
                    <w:div w:id="782116323">
                      <w:marLeft w:val="0"/>
                      <w:marRight w:val="0"/>
                      <w:marTop w:val="0"/>
                      <w:marBottom w:val="0"/>
                      <w:divBdr>
                        <w:top w:val="none" w:sz="0" w:space="0" w:color="auto"/>
                        <w:left w:val="none" w:sz="0" w:space="0" w:color="auto"/>
                        <w:bottom w:val="none" w:sz="0" w:space="0" w:color="auto"/>
                        <w:right w:val="none" w:sz="0" w:space="0" w:color="auto"/>
                      </w:divBdr>
                    </w:div>
                    <w:div w:id="826747179">
                      <w:marLeft w:val="0"/>
                      <w:marRight w:val="0"/>
                      <w:marTop w:val="0"/>
                      <w:marBottom w:val="0"/>
                      <w:divBdr>
                        <w:top w:val="none" w:sz="0" w:space="0" w:color="auto"/>
                        <w:left w:val="none" w:sz="0" w:space="0" w:color="auto"/>
                        <w:bottom w:val="none" w:sz="0" w:space="0" w:color="auto"/>
                        <w:right w:val="none" w:sz="0" w:space="0" w:color="auto"/>
                      </w:divBdr>
                    </w:div>
                    <w:div w:id="1033725926">
                      <w:marLeft w:val="0"/>
                      <w:marRight w:val="0"/>
                      <w:marTop w:val="0"/>
                      <w:marBottom w:val="0"/>
                      <w:divBdr>
                        <w:top w:val="none" w:sz="0" w:space="0" w:color="auto"/>
                        <w:left w:val="none" w:sz="0" w:space="0" w:color="auto"/>
                        <w:bottom w:val="none" w:sz="0" w:space="0" w:color="auto"/>
                        <w:right w:val="none" w:sz="0" w:space="0" w:color="auto"/>
                      </w:divBdr>
                    </w:div>
                    <w:div w:id="1051996916">
                      <w:marLeft w:val="0"/>
                      <w:marRight w:val="0"/>
                      <w:marTop w:val="0"/>
                      <w:marBottom w:val="0"/>
                      <w:divBdr>
                        <w:top w:val="none" w:sz="0" w:space="0" w:color="auto"/>
                        <w:left w:val="none" w:sz="0" w:space="0" w:color="auto"/>
                        <w:bottom w:val="none" w:sz="0" w:space="0" w:color="auto"/>
                        <w:right w:val="none" w:sz="0" w:space="0" w:color="auto"/>
                      </w:divBdr>
                    </w:div>
                    <w:div w:id="1112244210">
                      <w:marLeft w:val="0"/>
                      <w:marRight w:val="0"/>
                      <w:marTop w:val="0"/>
                      <w:marBottom w:val="0"/>
                      <w:divBdr>
                        <w:top w:val="none" w:sz="0" w:space="0" w:color="auto"/>
                        <w:left w:val="none" w:sz="0" w:space="0" w:color="auto"/>
                        <w:bottom w:val="none" w:sz="0" w:space="0" w:color="auto"/>
                        <w:right w:val="none" w:sz="0" w:space="0" w:color="auto"/>
                      </w:divBdr>
                    </w:div>
                    <w:div w:id="1219393026">
                      <w:marLeft w:val="0"/>
                      <w:marRight w:val="0"/>
                      <w:marTop w:val="0"/>
                      <w:marBottom w:val="0"/>
                      <w:divBdr>
                        <w:top w:val="none" w:sz="0" w:space="0" w:color="auto"/>
                        <w:left w:val="none" w:sz="0" w:space="0" w:color="auto"/>
                        <w:bottom w:val="none" w:sz="0" w:space="0" w:color="auto"/>
                        <w:right w:val="none" w:sz="0" w:space="0" w:color="auto"/>
                      </w:divBdr>
                    </w:div>
                    <w:div w:id="1384252217">
                      <w:marLeft w:val="0"/>
                      <w:marRight w:val="0"/>
                      <w:marTop w:val="0"/>
                      <w:marBottom w:val="0"/>
                      <w:divBdr>
                        <w:top w:val="none" w:sz="0" w:space="0" w:color="auto"/>
                        <w:left w:val="none" w:sz="0" w:space="0" w:color="auto"/>
                        <w:bottom w:val="none" w:sz="0" w:space="0" w:color="auto"/>
                        <w:right w:val="none" w:sz="0" w:space="0" w:color="auto"/>
                      </w:divBdr>
                    </w:div>
                    <w:div w:id="1395853055">
                      <w:marLeft w:val="0"/>
                      <w:marRight w:val="0"/>
                      <w:marTop w:val="0"/>
                      <w:marBottom w:val="0"/>
                      <w:divBdr>
                        <w:top w:val="none" w:sz="0" w:space="0" w:color="auto"/>
                        <w:left w:val="none" w:sz="0" w:space="0" w:color="auto"/>
                        <w:bottom w:val="none" w:sz="0" w:space="0" w:color="auto"/>
                        <w:right w:val="none" w:sz="0" w:space="0" w:color="auto"/>
                      </w:divBdr>
                    </w:div>
                    <w:div w:id="1472551240">
                      <w:marLeft w:val="0"/>
                      <w:marRight w:val="0"/>
                      <w:marTop w:val="0"/>
                      <w:marBottom w:val="0"/>
                      <w:divBdr>
                        <w:top w:val="none" w:sz="0" w:space="0" w:color="auto"/>
                        <w:left w:val="none" w:sz="0" w:space="0" w:color="auto"/>
                        <w:bottom w:val="none" w:sz="0" w:space="0" w:color="auto"/>
                        <w:right w:val="none" w:sz="0" w:space="0" w:color="auto"/>
                      </w:divBdr>
                    </w:div>
                    <w:div w:id="1666011134">
                      <w:marLeft w:val="0"/>
                      <w:marRight w:val="0"/>
                      <w:marTop w:val="0"/>
                      <w:marBottom w:val="0"/>
                      <w:divBdr>
                        <w:top w:val="none" w:sz="0" w:space="0" w:color="auto"/>
                        <w:left w:val="none" w:sz="0" w:space="0" w:color="auto"/>
                        <w:bottom w:val="none" w:sz="0" w:space="0" w:color="auto"/>
                        <w:right w:val="none" w:sz="0" w:space="0" w:color="auto"/>
                      </w:divBdr>
                    </w:div>
                    <w:div w:id="1677268086">
                      <w:marLeft w:val="0"/>
                      <w:marRight w:val="0"/>
                      <w:marTop w:val="0"/>
                      <w:marBottom w:val="0"/>
                      <w:divBdr>
                        <w:top w:val="none" w:sz="0" w:space="0" w:color="auto"/>
                        <w:left w:val="none" w:sz="0" w:space="0" w:color="auto"/>
                        <w:bottom w:val="none" w:sz="0" w:space="0" w:color="auto"/>
                        <w:right w:val="none" w:sz="0" w:space="0" w:color="auto"/>
                      </w:divBdr>
                    </w:div>
                    <w:div w:id="1691099154">
                      <w:marLeft w:val="0"/>
                      <w:marRight w:val="0"/>
                      <w:marTop w:val="0"/>
                      <w:marBottom w:val="0"/>
                      <w:divBdr>
                        <w:top w:val="none" w:sz="0" w:space="0" w:color="auto"/>
                        <w:left w:val="none" w:sz="0" w:space="0" w:color="auto"/>
                        <w:bottom w:val="none" w:sz="0" w:space="0" w:color="auto"/>
                        <w:right w:val="none" w:sz="0" w:space="0" w:color="auto"/>
                      </w:divBdr>
                    </w:div>
                    <w:div w:id="1716150535">
                      <w:marLeft w:val="0"/>
                      <w:marRight w:val="0"/>
                      <w:marTop w:val="0"/>
                      <w:marBottom w:val="0"/>
                      <w:divBdr>
                        <w:top w:val="none" w:sz="0" w:space="0" w:color="auto"/>
                        <w:left w:val="none" w:sz="0" w:space="0" w:color="auto"/>
                        <w:bottom w:val="none" w:sz="0" w:space="0" w:color="auto"/>
                        <w:right w:val="none" w:sz="0" w:space="0" w:color="auto"/>
                      </w:divBdr>
                    </w:div>
                    <w:div w:id="1819615272">
                      <w:marLeft w:val="0"/>
                      <w:marRight w:val="0"/>
                      <w:marTop w:val="0"/>
                      <w:marBottom w:val="0"/>
                      <w:divBdr>
                        <w:top w:val="none" w:sz="0" w:space="0" w:color="auto"/>
                        <w:left w:val="none" w:sz="0" w:space="0" w:color="auto"/>
                        <w:bottom w:val="none" w:sz="0" w:space="0" w:color="auto"/>
                        <w:right w:val="none" w:sz="0" w:space="0" w:color="auto"/>
                      </w:divBdr>
                    </w:div>
                    <w:div w:id="205357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4235">
          <w:marLeft w:val="0"/>
          <w:marRight w:val="0"/>
          <w:marTop w:val="0"/>
          <w:marBottom w:val="0"/>
          <w:divBdr>
            <w:top w:val="none" w:sz="0" w:space="0" w:color="auto"/>
            <w:left w:val="none" w:sz="0" w:space="0" w:color="auto"/>
            <w:bottom w:val="none" w:sz="0" w:space="0" w:color="auto"/>
            <w:right w:val="none" w:sz="0" w:space="0" w:color="auto"/>
          </w:divBdr>
          <w:divsChild>
            <w:div w:id="99449397">
              <w:marLeft w:val="-75"/>
              <w:marRight w:val="0"/>
              <w:marTop w:val="30"/>
              <w:marBottom w:val="30"/>
              <w:divBdr>
                <w:top w:val="none" w:sz="0" w:space="0" w:color="auto"/>
                <w:left w:val="none" w:sz="0" w:space="0" w:color="auto"/>
                <w:bottom w:val="none" w:sz="0" w:space="0" w:color="auto"/>
                <w:right w:val="none" w:sz="0" w:space="0" w:color="auto"/>
              </w:divBdr>
              <w:divsChild>
                <w:div w:id="56978631">
                  <w:marLeft w:val="0"/>
                  <w:marRight w:val="0"/>
                  <w:marTop w:val="0"/>
                  <w:marBottom w:val="0"/>
                  <w:divBdr>
                    <w:top w:val="none" w:sz="0" w:space="0" w:color="auto"/>
                    <w:left w:val="none" w:sz="0" w:space="0" w:color="auto"/>
                    <w:bottom w:val="none" w:sz="0" w:space="0" w:color="auto"/>
                    <w:right w:val="none" w:sz="0" w:space="0" w:color="auto"/>
                  </w:divBdr>
                  <w:divsChild>
                    <w:div w:id="1364939118">
                      <w:marLeft w:val="0"/>
                      <w:marRight w:val="0"/>
                      <w:marTop w:val="0"/>
                      <w:marBottom w:val="0"/>
                      <w:divBdr>
                        <w:top w:val="none" w:sz="0" w:space="0" w:color="auto"/>
                        <w:left w:val="none" w:sz="0" w:space="0" w:color="auto"/>
                        <w:bottom w:val="none" w:sz="0" w:space="0" w:color="auto"/>
                        <w:right w:val="none" w:sz="0" w:space="0" w:color="auto"/>
                      </w:divBdr>
                    </w:div>
                  </w:divsChild>
                </w:div>
                <w:div w:id="250506348">
                  <w:marLeft w:val="0"/>
                  <w:marRight w:val="0"/>
                  <w:marTop w:val="0"/>
                  <w:marBottom w:val="0"/>
                  <w:divBdr>
                    <w:top w:val="none" w:sz="0" w:space="0" w:color="auto"/>
                    <w:left w:val="none" w:sz="0" w:space="0" w:color="auto"/>
                    <w:bottom w:val="none" w:sz="0" w:space="0" w:color="auto"/>
                    <w:right w:val="none" w:sz="0" w:space="0" w:color="auto"/>
                  </w:divBdr>
                  <w:divsChild>
                    <w:div w:id="156041506">
                      <w:marLeft w:val="0"/>
                      <w:marRight w:val="0"/>
                      <w:marTop w:val="0"/>
                      <w:marBottom w:val="0"/>
                      <w:divBdr>
                        <w:top w:val="none" w:sz="0" w:space="0" w:color="auto"/>
                        <w:left w:val="none" w:sz="0" w:space="0" w:color="auto"/>
                        <w:bottom w:val="none" w:sz="0" w:space="0" w:color="auto"/>
                        <w:right w:val="none" w:sz="0" w:space="0" w:color="auto"/>
                      </w:divBdr>
                    </w:div>
                    <w:div w:id="918297178">
                      <w:marLeft w:val="0"/>
                      <w:marRight w:val="0"/>
                      <w:marTop w:val="0"/>
                      <w:marBottom w:val="0"/>
                      <w:divBdr>
                        <w:top w:val="none" w:sz="0" w:space="0" w:color="auto"/>
                        <w:left w:val="none" w:sz="0" w:space="0" w:color="auto"/>
                        <w:bottom w:val="none" w:sz="0" w:space="0" w:color="auto"/>
                        <w:right w:val="none" w:sz="0" w:space="0" w:color="auto"/>
                      </w:divBdr>
                    </w:div>
                  </w:divsChild>
                </w:div>
                <w:div w:id="291404876">
                  <w:marLeft w:val="0"/>
                  <w:marRight w:val="0"/>
                  <w:marTop w:val="0"/>
                  <w:marBottom w:val="0"/>
                  <w:divBdr>
                    <w:top w:val="none" w:sz="0" w:space="0" w:color="auto"/>
                    <w:left w:val="none" w:sz="0" w:space="0" w:color="auto"/>
                    <w:bottom w:val="none" w:sz="0" w:space="0" w:color="auto"/>
                    <w:right w:val="none" w:sz="0" w:space="0" w:color="auto"/>
                  </w:divBdr>
                  <w:divsChild>
                    <w:div w:id="579828285">
                      <w:marLeft w:val="0"/>
                      <w:marRight w:val="0"/>
                      <w:marTop w:val="0"/>
                      <w:marBottom w:val="0"/>
                      <w:divBdr>
                        <w:top w:val="none" w:sz="0" w:space="0" w:color="auto"/>
                        <w:left w:val="none" w:sz="0" w:space="0" w:color="auto"/>
                        <w:bottom w:val="none" w:sz="0" w:space="0" w:color="auto"/>
                        <w:right w:val="none" w:sz="0" w:space="0" w:color="auto"/>
                      </w:divBdr>
                    </w:div>
                  </w:divsChild>
                </w:div>
                <w:div w:id="372048581">
                  <w:marLeft w:val="0"/>
                  <w:marRight w:val="0"/>
                  <w:marTop w:val="0"/>
                  <w:marBottom w:val="0"/>
                  <w:divBdr>
                    <w:top w:val="none" w:sz="0" w:space="0" w:color="auto"/>
                    <w:left w:val="none" w:sz="0" w:space="0" w:color="auto"/>
                    <w:bottom w:val="none" w:sz="0" w:space="0" w:color="auto"/>
                    <w:right w:val="none" w:sz="0" w:space="0" w:color="auto"/>
                  </w:divBdr>
                  <w:divsChild>
                    <w:div w:id="227544472">
                      <w:marLeft w:val="0"/>
                      <w:marRight w:val="0"/>
                      <w:marTop w:val="0"/>
                      <w:marBottom w:val="0"/>
                      <w:divBdr>
                        <w:top w:val="none" w:sz="0" w:space="0" w:color="auto"/>
                        <w:left w:val="none" w:sz="0" w:space="0" w:color="auto"/>
                        <w:bottom w:val="none" w:sz="0" w:space="0" w:color="auto"/>
                        <w:right w:val="none" w:sz="0" w:space="0" w:color="auto"/>
                      </w:divBdr>
                    </w:div>
                  </w:divsChild>
                </w:div>
                <w:div w:id="697203147">
                  <w:marLeft w:val="0"/>
                  <w:marRight w:val="0"/>
                  <w:marTop w:val="0"/>
                  <w:marBottom w:val="0"/>
                  <w:divBdr>
                    <w:top w:val="none" w:sz="0" w:space="0" w:color="auto"/>
                    <w:left w:val="none" w:sz="0" w:space="0" w:color="auto"/>
                    <w:bottom w:val="none" w:sz="0" w:space="0" w:color="auto"/>
                    <w:right w:val="none" w:sz="0" w:space="0" w:color="auto"/>
                  </w:divBdr>
                  <w:divsChild>
                    <w:div w:id="1724789327">
                      <w:marLeft w:val="0"/>
                      <w:marRight w:val="0"/>
                      <w:marTop w:val="0"/>
                      <w:marBottom w:val="0"/>
                      <w:divBdr>
                        <w:top w:val="none" w:sz="0" w:space="0" w:color="auto"/>
                        <w:left w:val="none" w:sz="0" w:space="0" w:color="auto"/>
                        <w:bottom w:val="none" w:sz="0" w:space="0" w:color="auto"/>
                        <w:right w:val="none" w:sz="0" w:space="0" w:color="auto"/>
                      </w:divBdr>
                    </w:div>
                  </w:divsChild>
                </w:div>
                <w:div w:id="880023314">
                  <w:marLeft w:val="0"/>
                  <w:marRight w:val="0"/>
                  <w:marTop w:val="0"/>
                  <w:marBottom w:val="0"/>
                  <w:divBdr>
                    <w:top w:val="none" w:sz="0" w:space="0" w:color="auto"/>
                    <w:left w:val="none" w:sz="0" w:space="0" w:color="auto"/>
                    <w:bottom w:val="none" w:sz="0" w:space="0" w:color="auto"/>
                    <w:right w:val="none" w:sz="0" w:space="0" w:color="auto"/>
                  </w:divBdr>
                  <w:divsChild>
                    <w:div w:id="234701593">
                      <w:marLeft w:val="0"/>
                      <w:marRight w:val="0"/>
                      <w:marTop w:val="0"/>
                      <w:marBottom w:val="0"/>
                      <w:divBdr>
                        <w:top w:val="none" w:sz="0" w:space="0" w:color="auto"/>
                        <w:left w:val="none" w:sz="0" w:space="0" w:color="auto"/>
                        <w:bottom w:val="none" w:sz="0" w:space="0" w:color="auto"/>
                        <w:right w:val="none" w:sz="0" w:space="0" w:color="auto"/>
                      </w:divBdr>
                    </w:div>
                  </w:divsChild>
                </w:div>
                <w:div w:id="942955614">
                  <w:marLeft w:val="0"/>
                  <w:marRight w:val="0"/>
                  <w:marTop w:val="0"/>
                  <w:marBottom w:val="0"/>
                  <w:divBdr>
                    <w:top w:val="none" w:sz="0" w:space="0" w:color="auto"/>
                    <w:left w:val="none" w:sz="0" w:space="0" w:color="auto"/>
                    <w:bottom w:val="none" w:sz="0" w:space="0" w:color="auto"/>
                    <w:right w:val="none" w:sz="0" w:space="0" w:color="auto"/>
                  </w:divBdr>
                  <w:divsChild>
                    <w:div w:id="211888340">
                      <w:marLeft w:val="0"/>
                      <w:marRight w:val="0"/>
                      <w:marTop w:val="0"/>
                      <w:marBottom w:val="0"/>
                      <w:divBdr>
                        <w:top w:val="none" w:sz="0" w:space="0" w:color="auto"/>
                        <w:left w:val="none" w:sz="0" w:space="0" w:color="auto"/>
                        <w:bottom w:val="none" w:sz="0" w:space="0" w:color="auto"/>
                        <w:right w:val="none" w:sz="0" w:space="0" w:color="auto"/>
                      </w:divBdr>
                    </w:div>
                    <w:div w:id="1759713837">
                      <w:marLeft w:val="0"/>
                      <w:marRight w:val="0"/>
                      <w:marTop w:val="0"/>
                      <w:marBottom w:val="0"/>
                      <w:divBdr>
                        <w:top w:val="none" w:sz="0" w:space="0" w:color="auto"/>
                        <w:left w:val="none" w:sz="0" w:space="0" w:color="auto"/>
                        <w:bottom w:val="none" w:sz="0" w:space="0" w:color="auto"/>
                        <w:right w:val="none" w:sz="0" w:space="0" w:color="auto"/>
                      </w:divBdr>
                    </w:div>
                  </w:divsChild>
                </w:div>
                <w:div w:id="972369871">
                  <w:marLeft w:val="0"/>
                  <w:marRight w:val="0"/>
                  <w:marTop w:val="0"/>
                  <w:marBottom w:val="0"/>
                  <w:divBdr>
                    <w:top w:val="none" w:sz="0" w:space="0" w:color="auto"/>
                    <w:left w:val="none" w:sz="0" w:space="0" w:color="auto"/>
                    <w:bottom w:val="none" w:sz="0" w:space="0" w:color="auto"/>
                    <w:right w:val="none" w:sz="0" w:space="0" w:color="auto"/>
                  </w:divBdr>
                  <w:divsChild>
                    <w:div w:id="480776501">
                      <w:marLeft w:val="0"/>
                      <w:marRight w:val="0"/>
                      <w:marTop w:val="0"/>
                      <w:marBottom w:val="0"/>
                      <w:divBdr>
                        <w:top w:val="none" w:sz="0" w:space="0" w:color="auto"/>
                        <w:left w:val="none" w:sz="0" w:space="0" w:color="auto"/>
                        <w:bottom w:val="none" w:sz="0" w:space="0" w:color="auto"/>
                        <w:right w:val="none" w:sz="0" w:space="0" w:color="auto"/>
                      </w:divBdr>
                    </w:div>
                  </w:divsChild>
                </w:div>
                <w:div w:id="1015039075">
                  <w:marLeft w:val="0"/>
                  <w:marRight w:val="0"/>
                  <w:marTop w:val="0"/>
                  <w:marBottom w:val="0"/>
                  <w:divBdr>
                    <w:top w:val="none" w:sz="0" w:space="0" w:color="auto"/>
                    <w:left w:val="none" w:sz="0" w:space="0" w:color="auto"/>
                    <w:bottom w:val="none" w:sz="0" w:space="0" w:color="auto"/>
                    <w:right w:val="none" w:sz="0" w:space="0" w:color="auto"/>
                  </w:divBdr>
                  <w:divsChild>
                    <w:div w:id="729694708">
                      <w:marLeft w:val="0"/>
                      <w:marRight w:val="0"/>
                      <w:marTop w:val="0"/>
                      <w:marBottom w:val="0"/>
                      <w:divBdr>
                        <w:top w:val="none" w:sz="0" w:space="0" w:color="auto"/>
                        <w:left w:val="none" w:sz="0" w:space="0" w:color="auto"/>
                        <w:bottom w:val="none" w:sz="0" w:space="0" w:color="auto"/>
                        <w:right w:val="none" w:sz="0" w:space="0" w:color="auto"/>
                      </w:divBdr>
                    </w:div>
                  </w:divsChild>
                </w:div>
                <w:div w:id="1020399854">
                  <w:marLeft w:val="0"/>
                  <w:marRight w:val="0"/>
                  <w:marTop w:val="0"/>
                  <w:marBottom w:val="0"/>
                  <w:divBdr>
                    <w:top w:val="none" w:sz="0" w:space="0" w:color="auto"/>
                    <w:left w:val="none" w:sz="0" w:space="0" w:color="auto"/>
                    <w:bottom w:val="none" w:sz="0" w:space="0" w:color="auto"/>
                    <w:right w:val="none" w:sz="0" w:space="0" w:color="auto"/>
                  </w:divBdr>
                  <w:divsChild>
                    <w:div w:id="968390165">
                      <w:marLeft w:val="0"/>
                      <w:marRight w:val="0"/>
                      <w:marTop w:val="0"/>
                      <w:marBottom w:val="0"/>
                      <w:divBdr>
                        <w:top w:val="none" w:sz="0" w:space="0" w:color="auto"/>
                        <w:left w:val="none" w:sz="0" w:space="0" w:color="auto"/>
                        <w:bottom w:val="none" w:sz="0" w:space="0" w:color="auto"/>
                        <w:right w:val="none" w:sz="0" w:space="0" w:color="auto"/>
                      </w:divBdr>
                    </w:div>
                  </w:divsChild>
                </w:div>
                <w:div w:id="1068071546">
                  <w:marLeft w:val="0"/>
                  <w:marRight w:val="0"/>
                  <w:marTop w:val="0"/>
                  <w:marBottom w:val="0"/>
                  <w:divBdr>
                    <w:top w:val="none" w:sz="0" w:space="0" w:color="auto"/>
                    <w:left w:val="none" w:sz="0" w:space="0" w:color="auto"/>
                    <w:bottom w:val="none" w:sz="0" w:space="0" w:color="auto"/>
                    <w:right w:val="none" w:sz="0" w:space="0" w:color="auto"/>
                  </w:divBdr>
                  <w:divsChild>
                    <w:div w:id="350300074">
                      <w:marLeft w:val="0"/>
                      <w:marRight w:val="0"/>
                      <w:marTop w:val="0"/>
                      <w:marBottom w:val="0"/>
                      <w:divBdr>
                        <w:top w:val="none" w:sz="0" w:space="0" w:color="auto"/>
                        <w:left w:val="none" w:sz="0" w:space="0" w:color="auto"/>
                        <w:bottom w:val="none" w:sz="0" w:space="0" w:color="auto"/>
                        <w:right w:val="none" w:sz="0" w:space="0" w:color="auto"/>
                      </w:divBdr>
                    </w:div>
                  </w:divsChild>
                </w:div>
                <w:div w:id="1086724954">
                  <w:marLeft w:val="0"/>
                  <w:marRight w:val="0"/>
                  <w:marTop w:val="0"/>
                  <w:marBottom w:val="0"/>
                  <w:divBdr>
                    <w:top w:val="none" w:sz="0" w:space="0" w:color="auto"/>
                    <w:left w:val="none" w:sz="0" w:space="0" w:color="auto"/>
                    <w:bottom w:val="none" w:sz="0" w:space="0" w:color="auto"/>
                    <w:right w:val="none" w:sz="0" w:space="0" w:color="auto"/>
                  </w:divBdr>
                  <w:divsChild>
                    <w:div w:id="265777315">
                      <w:marLeft w:val="0"/>
                      <w:marRight w:val="0"/>
                      <w:marTop w:val="0"/>
                      <w:marBottom w:val="0"/>
                      <w:divBdr>
                        <w:top w:val="none" w:sz="0" w:space="0" w:color="auto"/>
                        <w:left w:val="none" w:sz="0" w:space="0" w:color="auto"/>
                        <w:bottom w:val="none" w:sz="0" w:space="0" w:color="auto"/>
                        <w:right w:val="none" w:sz="0" w:space="0" w:color="auto"/>
                      </w:divBdr>
                    </w:div>
                  </w:divsChild>
                </w:div>
                <w:div w:id="1174537649">
                  <w:marLeft w:val="0"/>
                  <w:marRight w:val="0"/>
                  <w:marTop w:val="0"/>
                  <w:marBottom w:val="0"/>
                  <w:divBdr>
                    <w:top w:val="none" w:sz="0" w:space="0" w:color="auto"/>
                    <w:left w:val="none" w:sz="0" w:space="0" w:color="auto"/>
                    <w:bottom w:val="none" w:sz="0" w:space="0" w:color="auto"/>
                    <w:right w:val="none" w:sz="0" w:space="0" w:color="auto"/>
                  </w:divBdr>
                  <w:divsChild>
                    <w:div w:id="1185945069">
                      <w:marLeft w:val="0"/>
                      <w:marRight w:val="0"/>
                      <w:marTop w:val="0"/>
                      <w:marBottom w:val="0"/>
                      <w:divBdr>
                        <w:top w:val="none" w:sz="0" w:space="0" w:color="auto"/>
                        <w:left w:val="none" w:sz="0" w:space="0" w:color="auto"/>
                        <w:bottom w:val="none" w:sz="0" w:space="0" w:color="auto"/>
                        <w:right w:val="none" w:sz="0" w:space="0" w:color="auto"/>
                      </w:divBdr>
                    </w:div>
                  </w:divsChild>
                </w:div>
                <w:div w:id="1324317359">
                  <w:marLeft w:val="0"/>
                  <w:marRight w:val="0"/>
                  <w:marTop w:val="0"/>
                  <w:marBottom w:val="0"/>
                  <w:divBdr>
                    <w:top w:val="none" w:sz="0" w:space="0" w:color="auto"/>
                    <w:left w:val="none" w:sz="0" w:space="0" w:color="auto"/>
                    <w:bottom w:val="none" w:sz="0" w:space="0" w:color="auto"/>
                    <w:right w:val="none" w:sz="0" w:space="0" w:color="auto"/>
                  </w:divBdr>
                  <w:divsChild>
                    <w:div w:id="642974912">
                      <w:marLeft w:val="0"/>
                      <w:marRight w:val="0"/>
                      <w:marTop w:val="0"/>
                      <w:marBottom w:val="0"/>
                      <w:divBdr>
                        <w:top w:val="none" w:sz="0" w:space="0" w:color="auto"/>
                        <w:left w:val="none" w:sz="0" w:space="0" w:color="auto"/>
                        <w:bottom w:val="none" w:sz="0" w:space="0" w:color="auto"/>
                        <w:right w:val="none" w:sz="0" w:space="0" w:color="auto"/>
                      </w:divBdr>
                    </w:div>
                  </w:divsChild>
                </w:div>
                <w:div w:id="1389919980">
                  <w:marLeft w:val="0"/>
                  <w:marRight w:val="0"/>
                  <w:marTop w:val="0"/>
                  <w:marBottom w:val="0"/>
                  <w:divBdr>
                    <w:top w:val="none" w:sz="0" w:space="0" w:color="auto"/>
                    <w:left w:val="none" w:sz="0" w:space="0" w:color="auto"/>
                    <w:bottom w:val="none" w:sz="0" w:space="0" w:color="auto"/>
                    <w:right w:val="none" w:sz="0" w:space="0" w:color="auto"/>
                  </w:divBdr>
                  <w:divsChild>
                    <w:div w:id="342435171">
                      <w:marLeft w:val="0"/>
                      <w:marRight w:val="0"/>
                      <w:marTop w:val="0"/>
                      <w:marBottom w:val="0"/>
                      <w:divBdr>
                        <w:top w:val="none" w:sz="0" w:space="0" w:color="auto"/>
                        <w:left w:val="none" w:sz="0" w:space="0" w:color="auto"/>
                        <w:bottom w:val="none" w:sz="0" w:space="0" w:color="auto"/>
                        <w:right w:val="none" w:sz="0" w:space="0" w:color="auto"/>
                      </w:divBdr>
                    </w:div>
                  </w:divsChild>
                </w:div>
                <w:div w:id="1391729793">
                  <w:marLeft w:val="0"/>
                  <w:marRight w:val="0"/>
                  <w:marTop w:val="0"/>
                  <w:marBottom w:val="0"/>
                  <w:divBdr>
                    <w:top w:val="none" w:sz="0" w:space="0" w:color="auto"/>
                    <w:left w:val="none" w:sz="0" w:space="0" w:color="auto"/>
                    <w:bottom w:val="none" w:sz="0" w:space="0" w:color="auto"/>
                    <w:right w:val="none" w:sz="0" w:space="0" w:color="auto"/>
                  </w:divBdr>
                  <w:divsChild>
                    <w:div w:id="1340153894">
                      <w:marLeft w:val="0"/>
                      <w:marRight w:val="0"/>
                      <w:marTop w:val="0"/>
                      <w:marBottom w:val="0"/>
                      <w:divBdr>
                        <w:top w:val="none" w:sz="0" w:space="0" w:color="auto"/>
                        <w:left w:val="none" w:sz="0" w:space="0" w:color="auto"/>
                        <w:bottom w:val="none" w:sz="0" w:space="0" w:color="auto"/>
                        <w:right w:val="none" w:sz="0" w:space="0" w:color="auto"/>
                      </w:divBdr>
                    </w:div>
                    <w:div w:id="1814982362">
                      <w:marLeft w:val="0"/>
                      <w:marRight w:val="0"/>
                      <w:marTop w:val="0"/>
                      <w:marBottom w:val="0"/>
                      <w:divBdr>
                        <w:top w:val="none" w:sz="0" w:space="0" w:color="auto"/>
                        <w:left w:val="none" w:sz="0" w:space="0" w:color="auto"/>
                        <w:bottom w:val="none" w:sz="0" w:space="0" w:color="auto"/>
                        <w:right w:val="none" w:sz="0" w:space="0" w:color="auto"/>
                      </w:divBdr>
                    </w:div>
                  </w:divsChild>
                </w:div>
                <w:div w:id="1416706776">
                  <w:marLeft w:val="0"/>
                  <w:marRight w:val="0"/>
                  <w:marTop w:val="0"/>
                  <w:marBottom w:val="0"/>
                  <w:divBdr>
                    <w:top w:val="none" w:sz="0" w:space="0" w:color="auto"/>
                    <w:left w:val="none" w:sz="0" w:space="0" w:color="auto"/>
                    <w:bottom w:val="none" w:sz="0" w:space="0" w:color="auto"/>
                    <w:right w:val="none" w:sz="0" w:space="0" w:color="auto"/>
                  </w:divBdr>
                  <w:divsChild>
                    <w:div w:id="592787345">
                      <w:marLeft w:val="0"/>
                      <w:marRight w:val="0"/>
                      <w:marTop w:val="0"/>
                      <w:marBottom w:val="0"/>
                      <w:divBdr>
                        <w:top w:val="none" w:sz="0" w:space="0" w:color="auto"/>
                        <w:left w:val="none" w:sz="0" w:space="0" w:color="auto"/>
                        <w:bottom w:val="none" w:sz="0" w:space="0" w:color="auto"/>
                        <w:right w:val="none" w:sz="0" w:space="0" w:color="auto"/>
                      </w:divBdr>
                    </w:div>
                  </w:divsChild>
                </w:div>
                <w:div w:id="1687125843">
                  <w:marLeft w:val="0"/>
                  <w:marRight w:val="0"/>
                  <w:marTop w:val="0"/>
                  <w:marBottom w:val="0"/>
                  <w:divBdr>
                    <w:top w:val="none" w:sz="0" w:space="0" w:color="auto"/>
                    <w:left w:val="none" w:sz="0" w:space="0" w:color="auto"/>
                    <w:bottom w:val="none" w:sz="0" w:space="0" w:color="auto"/>
                    <w:right w:val="none" w:sz="0" w:space="0" w:color="auto"/>
                  </w:divBdr>
                  <w:divsChild>
                    <w:div w:id="78066874">
                      <w:marLeft w:val="0"/>
                      <w:marRight w:val="0"/>
                      <w:marTop w:val="0"/>
                      <w:marBottom w:val="0"/>
                      <w:divBdr>
                        <w:top w:val="none" w:sz="0" w:space="0" w:color="auto"/>
                        <w:left w:val="none" w:sz="0" w:space="0" w:color="auto"/>
                        <w:bottom w:val="none" w:sz="0" w:space="0" w:color="auto"/>
                        <w:right w:val="none" w:sz="0" w:space="0" w:color="auto"/>
                      </w:divBdr>
                    </w:div>
                    <w:div w:id="1469010740">
                      <w:marLeft w:val="0"/>
                      <w:marRight w:val="0"/>
                      <w:marTop w:val="0"/>
                      <w:marBottom w:val="0"/>
                      <w:divBdr>
                        <w:top w:val="none" w:sz="0" w:space="0" w:color="auto"/>
                        <w:left w:val="none" w:sz="0" w:space="0" w:color="auto"/>
                        <w:bottom w:val="none" w:sz="0" w:space="0" w:color="auto"/>
                        <w:right w:val="none" w:sz="0" w:space="0" w:color="auto"/>
                      </w:divBdr>
                    </w:div>
                  </w:divsChild>
                </w:div>
                <w:div w:id="1709720147">
                  <w:marLeft w:val="0"/>
                  <w:marRight w:val="0"/>
                  <w:marTop w:val="0"/>
                  <w:marBottom w:val="0"/>
                  <w:divBdr>
                    <w:top w:val="none" w:sz="0" w:space="0" w:color="auto"/>
                    <w:left w:val="none" w:sz="0" w:space="0" w:color="auto"/>
                    <w:bottom w:val="none" w:sz="0" w:space="0" w:color="auto"/>
                    <w:right w:val="none" w:sz="0" w:space="0" w:color="auto"/>
                  </w:divBdr>
                  <w:divsChild>
                    <w:div w:id="1349404527">
                      <w:marLeft w:val="0"/>
                      <w:marRight w:val="0"/>
                      <w:marTop w:val="0"/>
                      <w:marBottom w:val="0"/>
                      <w:divBdr>
                        <w:top w:val="none" w:sz="0" w:space="0" w:color="auto"/>
                        <w:left w:val="none" w:sz="0" w:space="0" w:color="auto"/>
                        <w:bottom w:val="none" w:sz="0" w:space="0" w:color="auto"/>
                        <w:right w:val="none" w:sz="0" w:space="0" w:color="auto"/>
                      </w:divBdr>
                    </w:div>
                    <w:div w:id="2078747443">
                      <w:marLeft w:val="0"/>
                      <w:marRight w:val="0"/>
                      <w:marTop w:val="0"/>
                      <w:marBottom w:val="0"/>
                      <w:divBdr>
                        <w:top w:val="none" w:sz="0" w:space="0" w:color="auto"/>
                        <w:left w:val="none" w:sz="0" w:space="0" w:color="auto"/>
                        <w:bottom w:val="none" w:sz="0" w:space="0" w:color="auto"/>
                        <w:right w:val="none" w:sz="0" w:space="0" w:color="auto"/>
                      </w:divBdr>
                    </w:div>
                  </w:divsChild>
                </w:div>
                <w:div w:id="1851874403">
                  <w:marLeft w:val="0"/>
                  <w:marRight w:val="0"/>
                  <w:marTop w:val="0"/>
                  <w:marBottom w:val="0"/>
                  <w:divBdr>
                    <w:top w:val="none" w:sz="0" w:space="0" w:color="auto"/>
                    <w:left w:val="none" w:sz="0" w:space="0" w:color="auto"/>
                    <w:bottom w:val="none" w:sz="0" w:space="0" w:color="auto"/>
                    <w:right w:val="none" w:sz="0" w:space="0" w:color="auto"/>
                  </w:divBdr>
                  <w:divsChild>
                    <w:div w:id="58674031">
                      <w:marLeft w:val="0"/>
                      <w:marRight w:val="0"/>
                      <w:marTop w:val="0"/>
                      <w:marBottom w:val="0"/>
                      <w:divBdr>
                        <w:top w:val="none" w:sz="0" w:space="0" w:color="auto"/>
                        <w:left w:val="none" w:sz="0" w:space="0" w:color="auto"/>
                        <w:bottom w:val="none" w:sz="0" w:space="0" w:color="auto"/>
                        <w:right w:val="none" w:sz="0" w:space="0" w:color="auto"/>
                      </w:divBdr>
                    </w:div>
                  </w:divsChild>
                </w:div>
                <w:div w:id="1965229705">
                  <w:marLeft w:val="0"/>
                  <w:marRight w:val="0"/>
                  <w:marTop w:val="0"/>
                  <w:marBottom w:val="0"/>
                  <w:divBdr>
                    <w:top w:val="none" w:sz="0" w:space="0" w:color="auto"/>
                    <w:left w:val="none" w:sz="0" w:space="0" w:color="auto"/>
                    <w:bottom w:val="none" w:sz="0" w:space="0" w:color="auto"/>
                    <w:right w:val="none" w:sz="0" w:space="0" w:color="auto"/>
                  </w:divBdr>
                  <w:divsChild>
                    <w:div w:id="37828822">
                      <w:marLeft w:val="0"/>
                      <w:marRight w:val="0"/>
                      <w:marTop w:val="0"/>
                      <w:marBottom w:val="0"/>
                      <w:divBdr>
                        <w:top w:val="none" w:sz="0" w:space="0" w:color="auto"/>
                        <w:left w:val="none" w:sz="0" w:space="0" w:color="auto"/>
                        <w:bottom w:val="none" w:sz="0" w:space="0" w:color="auto"/>
                        <w:right w:val="none" w:sz="0" w:space="0" w:color="auto"/>
                      </w:divBdr>
                    </w:div>
                    <w:div w:id="60596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365983">
      <w:bodyDiv w:val="1"/>
      <w:marLeft w:val="0"/>
      <w:marRight w:val="0"/>
      <w:marTop w:val="0"/>
      <w:marBottom w:val="0"/>
      <w:divBdr>
        <w:top w:val="none" w:sz="0" w:space="0" w:color="auto"/>
        <w:left w:val="none" w:sz="0" w:space="0" w:color="auto"/>
        <w:bottom w:val="none" w:sz="0" w:space="0" w:color="auto"/>
        <w:right w:val="none" w:sz="0" w:space="0" w:color="auto"/>
      </w:divBdr>
    </w:div>
    <w:div w:id="1019812647">
      <w:bodyDiv w:val="1"/>
      <w:marLeft w:val="0"/>
      <w:marRight w:val="0"/>
      <w:marTop w:val="0"/>
      <w:marBottom w:val="0"/>
      <w:divBdr>
        <w:top w:val="none" w:sz="0" w:space="0" w:color="auto"/>
        <w:left w:val="none" w:sz="0" w:space="0" w:color="auto"/>
        <w:bottom w:val="none" w:sz="0" w:space="0" w:color="auto"/>
        <w:right w:val="none" w:sz="0" w:space="0" w:color="auto"/>
      </w:divBdr>
      <w:divsChild>
        <w:div w:id="163395937">
          <w:marLeft w:val="0"/>
          <w:marRight w:val="0"/>
          <w:marTop w:val="0"/>
          <w:marBottom w:val="0"/>
          <w:divBdr>
            <w:top w:val="none" w:sz="0" w:space="0" w:color="auto"/>
            <w:left w:val="none" w:sz="0" w:space="0" w:color="auto"/>
            <w:bottom w:val="none" w:sz="0" w:space="0" w:color="auto"/>
            <w:right w:val="none" w:sz="0" w:space="0" w:color="auto"/>
          </w:divBdr>
        </w:div>
        <w:div w:id="199637176">
          <w:marLeft w:val="0"/>
          <w:marRight w:val="0"/>
          <w:marTop w:val="0"/>
          <w:marBottom w:val="0"/>
          <w:divBdr>
            <w:top w:val="none" w:sz="0" w:space="0" w:color="auto"/>
            <w:left w:val="none" w:sz="0" w:space="0" w:color="auto"/>
            <w:bottom w:val="none" w:sz="0" w:space="0" w:color="auto"/>
            <w:right w:val="none" w:sz="0" w:space="0" w:color="auto"/>
          </w:divBdr>
          <w:divsChild>
            <w:div w:id="1411658305">
              <w:marLeft w:val="-75"/>
              <w:marRight w:val="0"/>
              <w:marTop w:val="30"/>
              <w:marBottom w:val="30"/>
              <w:divBdr>
                <w:top w:val="none" w:sz="0" w:space="0" w:color="auto"/>
                <w:left w:val="none" w:sz="0" w:space="0" w:color="auto"/>
                <w:bottom w:val="none" w:sz="0" w:space="0" w:color="auto"/>
                <w:right w:val="none" w:sz="0" w:space="0" w:color="auto"/>
              </w:divBdr>
              <w:divsChild>
                <w:div w:id="52312671">
                  <w:marLeft w:val="0"/>
                  <w:marRight w:val="0"/>
                  <w:marTop w:val="0"/>
                  <w:marBottom w:val="0"/>
                  <w:divBdr>
                    <w:top w:val="none" w:sz="0" w:space="0" w:color="auto"/>
                    <w:left w:val="none" w:sz="0" w:space="0" w:color="auto"/>
                    <w:bottom w:val="none" w:sz="0" w:space="0" w:color="auto"/>
                    <w:right w:val="none" w:sz="0" w:space="0" w:color="auto"/>
                  </w:divBdr>
                  <w:divsChild>
                    <w:div w:id="1915705257">
                      <w:marLeft w:val="0"/>
                      <w:marRight w:val="0"/>
                      <w:marTop w:val="0"/>
                      <w:marBottom w:val="0"/>
                      <w:divBdr>
                        <w:top w:val="none" w:sz="0" w:space="0" w:color="auto"/>
                        <w:left w:val="none" w:sz="0" w:space="0" w:color="auto"/>
                        <w:bottom w:val="none" w:sz="0" w:space="0" w:color="auto"/>
                        <w:right w:val="none" w:sz="0" w:space="0" w:color="auto"/>
                      </w:divBdr>
                    </w:div>
                  </w:divsChild>
                </w:div>
                <w:div w:id="104886202">
                  <w:marLeft w:val="0"/>
                  <w:marRight w:val="0"/>
                  <w:marTop w:val="0"/>
                  <w:marBottom w:val="0"/>
                  <w:divBdr>
                    <w:top w:val="none" w:sz="0" w:space="0" w:color="auto"/>
                    <w:left w:val="none" w:sz="0" w:space="0" w:color="auto"/>
                    <w:bottom w:val="none" w:sz="0" w:space="0" w:color="auto"/>
                    <w:right w:val="none" w:sz="0" w:space="0" w:color="auto"/>
                  </w:divBdr>
                  <w:divsChild>
                    <w:div w:id="1195464146">
                      <w:marLeft w:val="0"/>
                      <w:marRight w:val="0"/>
                      <w:marTop w:val="0"/>
                      <w:marBottom w:val="0"/>
                      <w:divBdr>
                        <w:top w:val="none" w:sz="0" w:space="0" w:color="auto"/>
                        <w:left w:val="none" w:sz="0" w:space="0" w:color="auto"/>
                        <w:bottom w:val="none" w:sz="0" w:space="0" w:color="auto"/>
                        <w:right w:val="none" w:sz="0" w:space="0" w:color="auto"/>
                      </w:divBdr>
                    </w:div>
                  </w:divsChild>
                </w:div>
                <w:div w:id="160199858">
                  <w:marLeft w:val="0"/>
                  <w:marRight w:val="0"/>
                  <w:marTop w:val="0"/>
                  <w:marBottom w:val="0"/>
                  <w:divBdr>
                    <w:top w:val="none" w:sz="0" w:space="0" w:color="auto"/>
                    <w:left w:val="none" w:sz="0" w:space="0" w:color="auto"/>
                    <w:bottom w:val="none" w:sz="0" w:space="0" w:color="auto"/>
                    <w:right w:val="none" w:sz="0" w:space="0" w:color="auto"/>
                  </w:divBdr>
                  <w:divsChild>
                    <w:div w:id="1638414650">
                      <w:marLeft w:val="0"/>
                      <w:marRight w:val="0"/>
                      <w:marTop w:val="0"/>
                      <w:marBottom w:val="0"/>
                      <w:divBdr>
                        <w:top w:val="none" w:sz="0" w:space="0" w:color="auto"/>
                        <w:left w:val="none" w:sz="0" w:space="0" w:color="auto"/>
                        <w:bottom w:val="none" w:sz="0" w:space="0" w:color="auto"/>
                        <w:right w:val="none" w:sz="0" w:space="0" w:color="auto"/>
                      </w:divBdr>
                    </w:div>
                  </w:divsChild>
                </w:div>
                <w:div w:id="273631933">
                  <w:marLeft w:val="0"/>
                  <w:marRight w:val="0"/>
                  <w:marTop w:val="0"/>
                  <w:marBottom w:val="0"/>
                  <w:divBdr>
                    <w:top w:val="none" w:sz="0" w:space="0" w:color="auto"/>
                    <w:left w:val="none" w:sz="0" w:space="0" w:color="auto"/>
                    <w:bottom w:val="none" w:sz="0" w:space="0" w:color="auto"/>
                    <w:right w:val="none" w:sz="0" w:space="0" w:color="auto"/>
                  </w:divBdr>
                  <w:divsChild>
                    <w:div w:id="1039889520">
                      <w:marLeft w:val="0"/>
                      <w:marRight w:val="0"/>
                      <w:marTop w:val="0"/>
                      <w:marBottom w:val="0"/>
                      <w:divBdr>
                        <w:top w:val="none" w:sz="0" w:space="0" w:color="auto"/>
                        <w:left w:val="none" w:sz="0" w:space="0" w:color="auto"/>
                        <w:bottom w:val="none" w:sz="0" w:space="0" w:color="auto"/>
                        <w:right w:val="none" w:sz="0" w:space="0" w:color="auto"/>
                      </w:divBdr>
                    </w:div>
                  </w:divsChild>
                </w:div>
                <w:div w:id="431904089">
                  <w:marLeft w:val="0"/>
                  <w:marRight w:val="0"/>
                  <w:marTop w:val="0"/>
                  <w:marBottom w:val="0"/>
                  <w:divBdr>
                    <w:top w:val="none" w:sz="0" w:space="0" w:color="auto"/>
                    <w:left w:val="none" w:sz="0" w:space="0" w:color="auto"/>
                    <w:bottom w:val="none" w:sz="0" w:space="0" w:color="auto"/>
                    <w:right w:val="none" w:sz="0" w:space="0" w:color="auto"/>
                  </w:divBdr>
                  <w:divsChild>
                    <w:div w:id="335571462">
                      <w:marLeft w:val="0"/>
                      <w:marRight w:val="0"/>
                      <w:marTop w:val="0"/>
                      <w:marBottom w:val="0"/>
                      <w:divBdr>
                        <w:top w:val="none" w:sz="0" w:space="0" w:color="auto"/>
                        <w:left w:val="none" w:sz="0" w:space="0" w:color="auto"/>
                        <w:bottom w:val="none" w:sz="0" w:space="0" w:color="auto"/>
                        <w:right w:val="none" w:sz="0" w:space="0" w:color="auto"/>
                      </w:divBdr>
                    </w:div>
                    <w:div w:id="1627007169">
                      <w:marLeft w:val="0"/>
                      <w:marRight w:val="0"/>
                      <w:marTop w:val="0"/>
                      <w:marBottom w:val="0"/>
                      <w:divBdr>
                        <w:top w:val="none" w:sz="0" w:space="0" w:color="auto"/>
                        <w:left w:val="none" w:sz="0" w:space="0" w:color="auto"/>
                        <w:bottom w:val="none" w:sz="0" w:space="0" w:color="auto"/>
                        <w:right w:val="none" w:sz="0" w:space="0" w:color="auto"/>
                      </w:divBdr>
                    </w:div>
                  </w:divsChild>
                </w:div>
                <w:div w:id="664552547">
                  <w:marLeft w:val="0"/>
                  <w:marRight w:val="0"/>
                  <w:marTop w:val="0"/>
                  <w:marBottom w:val="0"/>
                  <w:divBdr>
                    <w:top w:val="none" w:sz="0" w:space="0" w:color="auto"/>
                    <w:left w:val="none" w:sz="0" w:space="0" w:color="auto"/>
                    <w:bottom w:val="none" w:sz="0" w:space="0" w:color="auto"/>
                    <w:right w:val="none" w:sz="0" w:space="0" w:color="auto"/>
                  </w:divBdr>
                  <w:divsChild>
                    <w:div w:id="1092707226">
                      <w:marLeft w:val="0"/>
                      <w:marRight w:val="0"/>
                      <w:marTop w:val="0"/>
                      <w:marBottom w:val="0"/>
                      <w:divBdr>
                        <w:top w:val="none" w:sz="0" w:space="0" w:color="auto"/>
                        <w:left w:val="none" w:sz="0" w:space="0" w:color="auto"/>
                        <w:bottom w:val="none" w:sz="0" w:space="0" w:color="auto"/>
                        <w:right w:val="none" w:sz="0" w:space="0" w:color="auto"/>
                      </w:divBdr>
                    </w:div>
                  </w:divsChild>
                </w:div>
                <w:div w:id="760566960">
                  <w:marLeft w:val="0"/>
                  <w:marRight w:val="0"/>
                  <w:marTop w:val="0"/>
                  <w:marBottom w:val="0"/>
                  <w:divBdr>
                    <w:top w:val="none" w:sz="0" w:space="0" w:color="auto"/>
                    <w:left w:val="none" w:sz="0" w:space="0" w:color="auto"/>
                    <w:bottom w:val="none" w:sz="0" w:space="0" w:color="auto"/>
                    <w:right w:val="none" w:sz="0" w:space="0" w:color="auto"/>
                  </w:divBdr>
                  <w:divsChild>
                    <w:div w:id="2144808904">
                      <w:marLeft w:val="0"/>
                      <w:marRight w:val="0"/>
                      <w:marTop w:val="0"/>
                      <w:marBottom w:val="0"/>
                      <w:divBdr>
                        <w:top w:val="none" w:sz="0" w:space="0" w:color="auto"/>
                        <w:left w:val="none" w:sz="0" w:space="0" w:color="auto"/>
                        <w:bottom w:val="none" w:sz="0" w:space="0" w:color="auto"/>
                        <w:right w:val="none" w:sz="0" w:space="0" w:color="auto"/>
                      </w:divBdr>
                    </w:div>
                  </w:divsChild>
                </w:div>
                <w:div w:id="834607227">
                  <w:marLeft w:val="0"/>
                  <w:marRight w:val="0"/>
                  <w:marTop w:val="0"/>
                  <w:marBottom w:val="0"/>
                  <w:divBdr>
                    <w:top w:val="none" w:sz="0" w:space="0" w:color="auto"/>
                    <w:left w:val="none" w:sz="0" w:space="0" w:color="auto"/>
                    <w:bottom w:val="none" w:sz="0" w:space="0" w:color="auto"/>
                    <w:right w:val="none" w:sz="0" w:space="0" w:color="auto"/>
                  </w:divBdr>
                  <w:divsChild>
                    <w:div w:id="1772165870">
                      <w:marLeft w:val="0"/>
                      <w:marRight w:val="0"/>
                      <w:marTop w:val="0"/>
                      <w:marBottom w:val="0"/>
                      <w:divBdr>
                        <w:top w:val="none" w:sz="0" w:space="0" w:color="auto"/>
                        <w:left w:val="none" w:sz="0" w:space="0" w:color="auto"/>
                        <w:bottom w:val="none" w:sz="0" w:space="0" w:color="auto"/>
                        <w:right w:val="none" w:sz="0" w:space="0" w:color="auto"/>
                      </w:divBdr>
                    </w:div>
                  </w:divsChild>
                </w:div>
                <w:div w:id="977304445">
                  <w:marLeft w:val="0"/>
                  <w:marRight w:val="0"/>
                  <w:marTop w:val="0"/>
                  <w:marBottom w:val="0"/>
                  <w:divBdr>
                    <w:top w:val="none" w:sz="0" w:space="0" w:color="auto"/>
                    <w:left w:val="none" w:sz="0" w:space="0" w:color="auto"/>
                    <w:bottom w:val="none" w:sz="0" w:space="0" w:color="auto"/>
                    <w:right w:val="none" w:sz="0" w:space="0" w:color="auto"/>
                  </w:divBdr>
                  <w:divsChild>
                    <w:div w:id="1337466410">
                      <w:marLeft w:val="0"/>
                      <w:marRight w:val="0"/>
                      <w:marTop w:val="0"/>
                      <w:marBottom w:val="0"/>
                      <w:divBdr>
                        <w:top w:val="none" w:sz="0" w:space="0" w:color="auto"/>
                        <w:left w:val="none" w:sz="0" w:space="0" w:color="auto"/>
                        <w:bottom w:val="none" w:sz="0" w:space="0" w:color="auto"/>
                        <w:right w:val="none" w:sz="0" w:space="0" w:color="auto"/>
                      </w:divBdr>
                    </w:div>
                  </w:divsChild>
                </w:div>
                <w:div w:id="1102606986">
                  <w:marLeft w:val="0"/>
                  <w:marRight w:val="0"/>
                  <w:marTop w:val="0"/>
                  <w:marBottom w:val="0"/>
                  <w:divBdr>
                    <w:top w:val="none" w:sz="0" w:space="0" w:color="auto"/>
                    <w:left w:val="none" w:sz="0" w:space="0" w:color="auto"/>
                    <w:bottom w:val="none" w:sz="0" w:space="0" w:color="auto"/>
                    <w:right w:val="none" w:sz="0" w:space="0" w:color="auto"/>
                  </w:divBdr>
                  <w:divsChild>
                    <w:div w:id="137042518">
                      <w:marLeft w:val="0"/>
                      <w:marRight w:val="0"/>
                      <w:marTop w:val="0"/>
                      <w:marBottom w:val="0"/>
                      <w:divBdr>
                        <w:top w:val="none" w:sz="0" w:space="0" w:color="auto"/>
                        <w:left w:val="none" w:sz="0" w:space="0" w:color="auto"/>
                        <w:bottom w:val="none" w:sz="0" w:space="0" w:color="auto"/>
                        <w:right w:val="none" w:sz="0" w:space="0" w:color="auto"/>
                      </w:divBdr>
                    </w:div>
                    <w:div w:id="1544444102">
                      <w:marLeft w:val="0"/>
                      <w:marRight w:val="0"/>
                      <w:marTop w:val="0"/>
                      <w:marBottom w:val="0"/>
                      <w:divBdr>
                        <w:top w:val="none" w:sz="0" w:space="0" w:color="auto"/>
                        <w:left w:val="none" w:sz="0" w:space="0" w:color="auto"/>
                        <w:bottom w:val="none" w:sz="0" w:space="0" w:color="auto"/>
                        <w:right w:val="none" w:sz="0" w:space="0" w:color="auto"/>
                      </w:divBdr>
                    </w:div>
                  </w:divsChild>
                </w:div>
                <w:div w:id="1107851035">
                  <w:marLeft w:val="0"/>
                  <w:marRight w:val="0"/>
                  <w:marTop w:val="0"/>
                  <w:marBottom w:val="0"/>
                  <w:divBdr>
                    <w:top w:val="none" w:sz="0" w:space="0" w:color="auto"/>
                    <w:left w:val="none" w:sz="0" w:space="0" w:color="auto"/>
                    <w:bottom w:val="none" w:sz="0" w:space="0" w:color="auto"/>
                    <w:right w:val="none" w:sz="0" w:space="0" w:color="auto"/>
                  </w:divBdr>
                  <w:divsChild>
                    <w:div w:id="194734292">
                      <w:marLeft w:val="0"/>
                      <w:marRight w:val="0"/>
                      <w:marTop w:val="0"/>
                      <w:marBottom w:val="0"/>
                      <w:divBdr>
                        <w:top w:val="none" w:sz="0" w:space="0" w:color="auto"/>
                        <w:left w:val="none" w:sz="0" w:space="0" w:color="auto"/>
                        <w:bottom w:val="none" w:sz="0" w:space="0" w:color="auto"/>
                        <w:right w:val="none" w:sz="0" w:space="0" w:color="auto"/>
                      </w:divBdr>
                    </w:div>
                    <w:div w:id="1947761883">
                      <w:marLeft w:val="0"/>
                      <w:marRight w:val="0"/>
                      <w:marTop w:val="0"/>
                      <w:marBottom w:val="0"/>
                      <w:divBdr>
                        <w:top w:val="none" w:sz="0" w:space="0" w:color="auto"/>
                        <w:left w:val="none" w:sz="0" w:space="0" w:color="auto"/>
                        <w:bottom w:val="none" w:sz="0" w:space="0" w:color="auto"/>
                        <w:right w:val="none" w:sz="0" w:space="0" w:color="auto"/>
                      </w:divBdr>
                    </w:div>
                  </w:divsChild>
                </w:div>
                <w:div w:id="1176070538">
                  <w:marLeft w:val="0"/>
                  <w:marRight w:val="0"/>
                  <w:marTop w:val="0"/>
                  <w:marBottom w:val="0"/>
                  <w:divBdr>
                    <w:top w:val="none" w:sz="0" w:space="0" w:color="auto"/>
                    <w:left w:val="none" w:sz="0" w:space="0" w:color="auto"/>
                    <w:bottom w:val="none" w:sz="0" w:space="0" w:color="auto"/>
                    <w:right w:val="none" w:sz="0" w:space="0" w:color="auto"/>
                  </w:divBdr>
                  <w:divsChild>
                    <w:div w:id="748959906">
                      <w:marLeft w:val="0"/>
                      <w:marRight w:val="0"/>
                      <w:marTop w:val="0"/>
                      <w:marBottom w:val="0"/>
                      <w:divBdr>
                        <w:top w:val="none" w:sz="0" w:space="0" w:color="auto"/>
                        <w:left w:val="none" w:sz="0" w:space="0" w:color="auto"/>
                        <w:bottom w:val="none" w:sz="0" w:space="0" w:color="auto"/>
                        <w:right w:val="none" w:sz="0" w:space="0" w:color="auto"/>
                      </w:divBdr>
                    </w:div>
                  </w:divsChild>
                </w:div>
                <w:div w:id="1178617417">
                  <w:marLeft w:val="0"/>
                  <w:marRight w:val="0"/>
                  <w:marTop w:val="0"/>
                  <w:marBottom w:val="0"/>
                  <w:divBdr>
                    <w:top w:val="none" w:sz="0" w:space="0" w:color="auto"/>
                    <w:left w:val="none" w:sz="0" w:space="0" w:color="auto"/>
                    <w:bottom w:val="none" w:sz="0" w:space="0" w:color="auto"/>
                    <w:right w:val="none" w:sz="0" w:space="0" w:color="auto"/>
                  </w:divBdr>
                  <w:divsChild>
                    <w:div w:id="342511860">
                      <w:marLeft w:val="0"/>
                      <w:marRight w:val="0"/>
                      <w:marTop w:val="0"/>
                      <w:marBottom w:val="0"/>
                      <w:divBdr>
                        <w:top w:val="none" w:sz="0" w:space="0" w:color="auto"/>
                        <w:left w:val="none" w:sz="0" w:space="0" w:color="auto"/>
                        <w:bottom w:val="none" w:sz="0" w:space="0" w:color="auto"/>
                        <w:right w:val="none" w:sz="0" w:space="0" w:color="auto"/>
                      </w:divBdr>
                    </w:div>
                  </w:divsChild>
                </w:div>
                <w:div w:id="1215777428">
                  <w:marLeft w:val="0"/>
                  <w:marRight w:val="0"/>
                  <w:marTop w:val="0"/>
                  <w:marBottom w:val="0"/>
                  <w:divBdr>
                    <w:top w:val="none" w:sz="0" w:space="0" w:color="auto"/>
                    <w:left w:val="none" w:sz="0" w:space="0" w:color="auto"/>
                    <w:bottom w:val="none" w:sz="0" w:space="0" w:color="auto"/>
                    <w:right w:val="none" w:sz="0" w:space="0" w:color="auto"/>
                  </w:divBdr>
                  <w:divsChild>
                    <w:div w:id="1035959340">
                      <w:marLeft w:val="0"/>
                      <w:marRight w:val="0"/>
                      <w:marTop w:val="0"/>
                      <w:marBottom w:val="0"/>
                      <w:divBdr>
                        <w:top w:val="none" w:sz="0" w:space="0" w:color="auto"/>
                        <w:left w:val="none" w:sz="0" w:space="0" w:color="auto"/>
                        <w:bottom w:val="none" w:sz="0" w:space="0" w:color="auto"/>
                        <w:right w:val="none" w:sz="0" w:space="0" w:color="auto"/>
                      </w:divBdr>
                    </w:div>
                  </w:divsChild>
                </w:div>
                <w:div w:id="1460799252">
                  <w:marLeft w:val="0"/>
                  <w:marRight w:val="0"/>
                  <w:marTop w:val="0"/>
                  <w:marBottom w:val="0"/>
                  <w:divBdr>
                    <w:top w:val="none" w:sz="0" w:space="0" w:color="auto"/>
                    <w:left w:val="none" w:sz="0" w:space="0" w:color="auto"/>
                    <w:bottom w:val="none" w:sz="0" w:space="0" w:color="auto"/>
                    <w:right w:val="none" w:sz="0" w:space="0" w:color="auto"/>
                  </w:divBdr>
                  <w:divsChild>
                    <w:div w:id="272632958">
                      <w:marLeft w:val="0"/>
                      <w:marRight w:val="0"/>
                      <w:marTop w:val="0"/>
                      <w:marBottom w:val="0"/>
                      <w:divBdr>
                        <w:top w:val="none" w:sz="0" w:space="0" w:color="auto"/>
                        <w:left w:val="none" w:sz="0" w:space="0" w:color="auto"/>
                        <w:bottom w:val="none" w:sz="0" w:space="0" w:color="auto"/>
                        <w:right w:val="none" w:sz="0" w:space="0" w:color="auto"/>
                      </w:divBdr>
                    </w:div>
                    <w:div w:id="1220509143">
                      <w:marLeft w:val="0"/>
                      <w:marRight w:val="0"/>
                      <w:marTop w:val="0"/>
                      <w:marBottom w:val="0"/>
                      <w:divBdr>
                        <w:top w:val="none" w:sz="0" w:space="0" w:color="auto"/>
                        <w:left w:val="none" w:sz="0" w:space="0" w:color="auto"/>
                        <w:bottom w:val="none" w:sz="0" w:space="0" w:color="auto"/>
                        <w:right w:val="none" w:sz="0" w:space="0" w:color="auto"/>
                      </w:divBdr>
                    </w:div>
                  </w:divsChild>
                </w:div>
                <w:div w:id="1560701088">
                  <w:marLeft w:val="0"/>
                  <w:marRight w:val="0"/>
                  <w:marTop w:val="0"/>
                  <w:marBottom w:val="0"/>
                  <w:divBdr>
                    <w:top w:val="none" w:sz="0" w:space="0" w:color="auto"/>
                    <w:left w:val="none" w:sz="0" w:space="0" w:color="auto"/>
                    <w:bottom w:val="none" w:sz="0" w:space="0" w:color="auto"/>
                    <w:right w:val="none" w:sz="0" w:space="0" w:color="auto"/>
                  </w:divBdr>
                  <w:divsChild>
                    <w:div w:id="1964923132">
                      <w:marLeft w:val="0"/>
                      <w:marRight w:val="0"/>
                      <w:marTop w:val="0"/>
                      <w:marBottom w:val="0"/>
                      <w:divBdr>
                        <w:top w:val="none" w:sz="0" w:space="0" w:color="auto"/>
                        <w:left w:val="none" w:sz="0" w:space="0" w:color="auto"/>
                        <w:bottom w:val="none" w:sz="0" w:space="0" w:color="auto"/>
                        <w:right w:val="none" w:sz="0" w:space="0" w:color="auto"/>
                      </w:divBdr>
                    </w:div>
                  </w:divsChild>
                </w:div>
                <w:div w:id="1571621317">
                  <w:marLeft w:val="0"/>
                  <w:marRight w:val="0"/>
                  <w:marTop w:val="0"/>
                  <w:marBottom w:val="0"/>
                  <w:divBdr>
                    <w:top w:val="none" w:sz="0" w:space="0" w:color="auto"/>
                    <w:left w:val="none" w:sz="0" w:space="0" w:color="auto"/>
                    <w:bottom w:val="none" w:sz="0" w:space="0" w:color="auto"/>
                    <w:right w:val="none" w:sz="0" w:space="0" w:color="auto"/>
                  </w:divBdr>
                  <w:divsChild>
                    <w:div w:id="253634789">
                      <w:marLeft w:val="0"/>
                      <w:marRight w:val="0"/>
                      <w:marTop w:val="0"/>
                      <w:marBottom w:val="0"/>
                      <w:divBdr>
                        <w:top w:val="none" w:sz="0" w:space="0" w:color="auto"/>
                        <w:left w:val="none" w:sz="0" w:space="0" w:color="auto"/>
                        <w:bottom w:val="none" w:sz="0" w:space="0" w:color="auto"/>
                        <w:right w:val="none" w:sz="0" w:space="0" w:color="auto"/>
                      </w:divBdr>
                    </w:div>
                  </w:divsChild>
                </w:div>
                <w:div w:id="1651246839">
                  <w:marLeft w:val="0"/>
                  <w:marRight w:val="0"/>
                  <w:marTop w:val="0"/>
                  <w:marBottom w:val="0"/>
                  <w:divBdr>
                    <w:top w:val="none" w:sz="0" w:space="0" w:color="auto"/>
                    <w:left w:val="none" w:sz="0" w:space="0" w:color="auto"/>
                    <w:bottom w:val="none" w:sz="0" w:space="0" w:color="auto"/>
                    <w:right w:val="none" w:sz="0" w:space="0" w:color="auto"/>
                  </w:divBdr>
                  <w:divsChild>
                    <w:div w:id="210458783">
                      <w:marLeft w:val="0"/>
                      <w:marRight w:val="0"/>
                      <w:marTop w:val="0"/>
                      <w:marBottom w:val="0"/>
                      <w:divBdr>
                        <w:top w:val="none" w:sz="0" w:space="0" w:color="auto"/>
                        <w:left w:val="none" w:sz="0" w:space="0" w:color="auto"/>
                        <w:bottom w:val="none" w:sz="0" w:space="0" w:color="auto"/>
                        <w:right w:val="none" w:sz="0" w:space="0" w:color="auto"/>
                      </w:divBdr>
                    </w:div>
                  </w:divsChild>
                </w:div>
                <w:div w:id="1776095690">
                  <w:marLeft w:val="0"/>
                  <w:marRight w:val="0"/>
                  <w:marTop w:val="0"/>
                  <w:marBottom w:val="0"/>
                  <w:divBdr>
                    <w:top w:val="none" w:sz="0" w:space="0" w:color="auto"/>
                    <w:left w:val="none" w:sz="0" w:space="0" w:color="auto"/>
                    <w:bottom w:val="none" w:sz="0" w:space="0" w:color="auto"/>
                    <w:right w:val="none" w:sz="0" w:space="0" w:color="auto"/>
                  </w:divBdr>
                  <w:divsChild>
                    <w:div w:id="967781978">
                      <w:marLeft w:val="0"/>
                      <w:marRight w:val="0"/>
                      <w:marTop w:val="0"/>
                      <w:marBottom w:val="0"/>
                      <w:divBdr>
                        <w:top w:val="none" w:sz="0" w:space="0" w:color="auto"/>
                        <w:left w:val="none" w:sz="0" w:space="0" w:color="auto"/>
                        <w:bottom w:val="none" w:sz="0" w:space="0" w:color="auto"/>
                        <w:right w:val="none" w:sz="0" w:space="0" w:color="auto"/>
                      </w:divBdr>
                    </w:div>
                    <w:div w:id="1537160368">
                      <w:marLeft w:val="0"/>
                      <w:marRight w:val="0"/>
                      <w:marTop w:val="0"/>
                      <w:marBottom w:val="0"/>
                      <w:divBdr>
                        <w:top w:val="none" w:sz="0" w:space="0" w:color="auto"/>
                        <w:left w:val="none" w:sz="0" w:space="0" w:color="auto"/>
                        <w:bottom w:val="none" w:sz="0" w:space="0" w:color="auto"/>
                        <w:right w:val="none" w:sz="0" w:space="0" w:color="auto"/>
                      </w:divBdr>
                    </w:div>
                  </w:divsChild>
                </w:div>
                <w:div w:id="1890409420">
                  <w:marLeft w:val="0"/>
                  <w:marRight w:val="0"/>
                  <w:marTop w:val="0"/>
                  <w:marBottom w:val="0"/>
                  <w:divBdr>
                    <w:top w:val="none" w:sz="0" w:space="0" w:color="auto"/>
                    <w:left w:val="none" w:sz="0" w:space="0" w:color="auto"/>
                    <w:bottom w:val="none" w:sz="0" w:space="0" w:color="auto"/>
                    <w:right w:val="none" w:sz="0" w:space="0" w:color="auto"/>
                  </w:divBdr>
                  <w:divsChild>
                    <w:div w:id="1874070348">
                      <w:marLeft w:val="0"/>
                      <w:marRight w:val="0"/>
                      <w:marTop w:val="0"/>
                      <w:marBottom w:val="0"/>
                      <w:divBdr>
                        <w:top w:val="none" w:sz="0" w:space="0" w:color="auto"/>
                        <w:left w:val="none" w:sz="0" w:space="0" w:color="auto"/>
                        <w:bottom w:val="none" w:sz="0" w:space="0" w:color="auto"/>
                        <w:right w:val="none" w:sz="0" w:space="0" w:color="auto"/>
                      </w:divBdr>
                    </w:div>
                    <w:div w:id="2014145520">
                      <w:marLeft w:val="0"/>
                      <w:marRight w:val="0"/>
                      <w:marTop w:val="0"/>
                      <w:marBottom w:val="0"/>
                      <w:divBdr>
                        <w:top w:val="none" w:sz="0" w:space="0" w:color="auto"/>
                        <w:left w:val="none" w:sz="0" w:space="0" w:color="auto"/>
                        <w:bottom w:val="none" w:sz="0" w:space="0" w:color="auto"/>
                        <w:right w:val="none" w:sz="0" w:space="0" w:color="auto"/>
                      </w:divBdr>
                    </w:div>
                  </w:divsChild>
                </w:div>
                <w:div w:id="1931694800">
                  <w:marLeft w:val="0"/>
                  <w:marRight w:val="0"/>
                  <w:marTop w:val="0"/>
                  <w:marBottom w:val="0"/>
                  <w:divBdr>
                    <w:top w:val="none" w:sz="0" w:space="0" w:color="auto"/>
                    <w:left w:val="none" w:sz="0" w:space="0" w:color="auto"/>
                    <w:bottom w:val="none" w:sz="0" w:space="0" w:color="auto"/>
                    <w:right w:val="none" w:sz="0" w:space="0" w:color="auto"/>
                  </w:divBdr>
                  <w:divsChild>
                    <w:div w:id="63144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27498">
          <w:marLeft w:val="0"/>
          <w:marRight w:val="0"/>
          <w:marTop w:val="0"/>
          <w:marBottom w:val="0"/>
          <w:divBdr>
            <w:top w:val="none" w:sz="0" w:space="0" w:color="auto"/>
            <w:left w:val="none" w:sz="0" w:space="0" w:color="auto"/>
            <w:bottom w:val="none" w:sz="0" w:space="0" w:color="auto"/>
            <w:right w:val="none" w:sz="0" w:space="0" w:color="auto"/>
          </w:divBdr>
        </w:div>
        <w:div w:id="1282296895">
          <w:marLeft w:val="0"/>
          <w:marRight w:val="0"/>
          <w:marTop w:val="0"/>
          <w:marBottom w:val="0"/>
          <w:divBdr>
            <w:top w:val="none" w:sz="0" w:space="0" w:color="auto"/>
            <w:left w:val="none" w:sz="0" w:space="0" w:color="auto"/>
            <w:bottom w:val="none" w:sz="0" w:space="0" w:color="auto"/>
            <w:right w:val="none" w:sz="0" w:space="0" w:color="auto"/>
          </w:divBdr>
        </w:div>
        <w:div w:id="1330673068">
          <w:marLeft w:val="0"/>
          <w:marRight w:val="0"/>
          <w:marTop w:val="0"/>
          <w:marBottom w:val="0"/>
          <w:divBdr>
            <w:top w:val="none" w:sz="0" w:space="0" w:color="auto"/>
            <w:left w:val="none" w:sz="0" w:space="0" w:color="auto"/>
            <w:bottom w:val="none" w:sz="0" w:space="0" w:color="auto"/>
            <w:right w:val="none" w:sz="0" w:space="0" w:color="auto"/>
          </w:divBdr>
        </w:div>
        <w:div w:id="1616055712">
          <w:marLeft w:val="0"/>
          <w:marRight w:val="0"/>
          <w:marTop w:val="0"/>
          <w:marBottom w:val="0"/>
          <w:divBdr>
            <w:top w:val="none" w:sz="0" w:space="0" w:color="auto"/>
            <w:left w:val="none" w:sz="0" w:space="0" w:color="auto"/>
            <w:bottom w:val="none" w:sz="0" w:space="0" w:color="auto"/>
            <w:right w:val="none" w:sz="0" w:space="0" w:color="auto"/>
          </w:divBdr>
        </w:div>
        <w:div w:id="1901166440">
          <w:marLeft w:val="0"/>
          <w:marRight w:val="0"/>
          <w:marTop w:val="0"/>
          <w:marBottom w:val="0"/>
          <w:divBdr>
            <w:top w:val="none" w:sz="0" w:space="0" w:color="auto"/>
            <w:left w:val="none" w:sz="0" w:space="0" w:color="auto"/>
            <w:bottom w:val="none" w:sz="0" w:space="0" w:color="auto"/>
            <w:right w:val="none" w:sz="0" w:space="0" w:color="auto"/>
          </w:divBdr>
        </w:div>
        <w:div w:id="1999113299">
          <w:marLeft w:val="0"/>
          <w:marRight w:val="0"/>
          <w:marTop w:val="0"/>
          <w:marBottom w:val="0"/>
          <w:divBdr>
            <w:top w:val="none" w:sz="0" w:space="0" w:color="auto"/>
            <w:left w:val="none" w:sz="0" w:space="0" w:color="auto"/>
            <w:bottom w:val="none" w:sz="0" w:space="0" w:color="auto"/>
            <w:right w:val="none" w:sz="0" w:space="0" w:color="auto"/>
          </w:divBdr>
          <w:divsChild>
            <w:div w:id="990908880">
              <w:marLeft w:val="-75"/>
              <w:marRight w:val="0"/>
              <w:marTop w:val="30"/>
              <w:marBottom w:val="30"/>
              <w:divBdr>
                <w:top w:val="none" w:sz="0" w:space="0" w:color="auto"/>
                <w:left w:val="none" w:sz="0" w:space="0" w:color="auto"/>
                <w:bottom w:val="none" w:sz="0" w:space="0" w:color="auto"/>
                <w:right w:val="none" w:sz="0" w:space="0" w:color="auto"/>
              </w:divBdr>
              <w:divsChild>
                <w:div w:id="147720272">
                  <w:marLeft w:val="0"/>
                  <w:marRight w:val="0"/>
                  <w:marTop w:val="0"/>
                  <w:marBottom w:val="0"/>
                  <w:divBdr>
                    <w:top w:val="none" w:sz="0" w:space="0" w:color="auto"/>
                    <w:left w:val="none" w:sz="0" w:space="0" w:color="auto"/>
                    <w:bottom w:val="none" w:sz="0" w:space="0" w:color="auto"/>
                    <w:right w:val="none" w:sz="0" w:space="0" w:color="auto"/>
                  </w:divBdr>
                  <w:divsChild>
                    <w:div w:id="664820459">
                      <w:marLeft w:val="0"/>
                      <w:marRight w:val="0"/>
                      <w:marTop w:val="0"/>
                      <w:marBottom w:val="0"/>
                      <w:divBdr>
                        <w:top w:val="none" w:sz="0" w:space="0" w:color="auto"/>
                        <w:left w:val="none" w:sz="0" w:space="0" w:color="auto"/>
                        <w:bottom w:val="none" w:sz="0" w:space="0" w:color="auto"/>
                        <w:right w:val="none" w:sz="0" w:space="0" w:color="auto"/>
                      </w:divBdr>
                    </w:div>
                  </w:divsChild>
                </w:div>
                <w:div w:id="322200987">
                  <w:marLeft w:val="0"/>
                  <w:marRight w:val="0"/>
                  <w:marTop w:val="0"/>
                  <w:marBottom w:val="0"/>
                  <w:divBdr>
                    <w:top w:val="none" w:sz="0" w:space="0" w:color="auto"/>
                    <w:left w:val="none" w:sz="0" w:space="0" w:color="auto"/>
                    <w:bottom w:val="none" w:sz="0" w:space="0" w:color="auto"/>
                    <w:right w:val="none" w:sz="0" w:space="0" w:color="auto"/>
                  </w:divBdr>
                  <w:divsChild>
                    <w:div w:id="2039619029">
                      <w:marLeft w:val="0"/>
                      <w:marRight w:val="0"/>
                      <w:marTop w:val="0"/>
                      <w:marBottom w:val="0"/>
                      <w:divBdr>
                        <w:top w:val="none" w:sz="0" w:space="0" w:color="auto"/>
                        <w:left w:val="none" w:sz="0" w:space="0" w:color="auto"/>
                        <w:bottom w:val="none" w:sz="0" w:space="0" w:color="auto"/>
                        <w:right w:val="none" w:sz="0" w:space="0" w:color="auto"/>
                      </w:divBdr>
                    </w:div>
                  </w:divsChild>
                </w:div>
                <w:div w:id="396100507">
                  <w:marLeft w:val="0"/>
                  <w:marRight w:val="0"/>
                  <w:marTop w:val="0"/>
                  <w:marBottom w:val="0"/>
                  <w:divBdr>
                    <w:top w:val="none" w:sz="0" w:space="0" w:color="auto"/>
                    <w:left w:val="none" w:sz="0" w:space="0" w:color="auto"/>
                    <w:bottom w:val="none" w:sz="0" w:space="0" w:color="auto"/>
                    <w:right w:val="none" w:sz="0" w:space="0" w:color="auto"/>
                  </w:divBdr>
                  <w:divsChild>
                    <w:div w:id="466431223">
                      <w:marLeft w:val="0"/>
                      <w:marRight w:val="0"/>
                      <w:marTop w:val="0"/>
                      <w:marBottom w:val="0"/>
                      <w:divBdr>
                        <w:top w:val="none" w:sz="0" w:space="0" w:color="auto"/>
                        <w:left w:val="none" w:sz="0" w:space="0" w:color="auto"/>
                        <w:bottom w:val="none" w:sz="0" w:space="0" w:color="auto"/>
                        <w:right w:val="none" w:sz="0" w:space="0" w:color="auto"/>
                      </w:divBdr>
                    </w:div>
                  </w:divsChild>
                </w:div>
                <w:div w:id="451369025">
                  <w:marLeft w:val="0"/>
                  <w:marRight w:val="0"/>
                  <w:marTop w:val="0"/>
                  <w:marBottom w:val="0"/>
                  <w:divBdr>
                    <w:top w:val="none" w:sz="0" w:space="0" w:color="auto"/>
                    <w:left w:val="none" w:sz="0" w:space="0" w:color="auto"/>
                    <w:bottom w:val="none" w:sz="0" w:space="0" w:color="auto"/>
                    <w:right w:val="none" w:sz="0" w:space="0" w:color="auto"/>
                  </w:divBdr>
                  <w:divsChild>
                    <w:div w:id="1174343345">
                      <w:marLeft w:val="0"/>
                      <w:marRight w:val="0"/>
                      <w:marTop w:val="0"/>
                      <w:marBottom w:val="0"/>
                      <w:divBdr>
                        <w:top w:val="none" w:sz="0" w:space="0" w:color="auto"/>
                        <w:left w:val="none" w:sz="0" w:space="0" w:color="auto"/>
                        <w:bottom w:val="none" w:sz="0" w:space="0" w:color="auto"/>
                        <w:right w:val="none" w:sz="0" w:space="0" w:color="auto"/>
                      </w:divBdr>
                    </w:div>
                  </w:divsChild>
                </w:div>
                <w:div w:id="613027096">
                  <w:marLeft w:val="0"/>
                  <w:marRight w:val="0"/>
                  <w:marTop w:val="0"/>
                  <w:marBottom w:val="0"/>
                  <w:divBdr>
                    <w:top w:val="none" w:sz="0" w:space="0" w:color="auto"/>
                    <w:left w:val="none" w:sz="0" w:space="0" w:color="auto"/>
                    <w:bottom w:val="none" w:sz="0" w:space="0" w:color="auto"/>
                    <w:right w:val="none" w:sz="0" w:space="0" w:color="auto"/>
                  </w:divBdr>
                  <w:divsChild>
                    <w:div w:id="56786774">
                      <w:marLeft w:val="0"/>
                      <w:marRight w:val="0"/>
                      <w:marTop w:val="0"/>
                      <w:marBottom w:val="0"/>
                      <w:divBdr>
                        <w:top w:val="none" w:sz="0" w:space="0" w:color="auto"/>
                        <w:left w:val="none" w:sz="0" w:space="0" w:color="auto"/>
                        <w:bottom w:val="none" w:sz="0" w:space="0" w:color="auto"/>
                        <w:right w:val="none" w:sz="0" w:space="0" w:color="auto"/>
                      </w:divBdr>
                    </w:div>
                    <w:div w:id="545216010">
                      <w:marLeft w:val="0"/>
                      <w:marRight w:val="0"/>
                      <w:marTop w:val="0"/>
                      <w:marBottom w:val="0"/>
                      <w:divBdr>
                        <w:top w:val="none" w:sz="0" w:space="0" w:color="auto"/>
                        <w:left w:val="none" w:sz="0" w:space="0" w:color="auto"/>
                        <w:bottom w:val="none" w:sz="0" w:space="0" w:color="auto"/>
                        <w:right w:val="none" w:sz="0" w:space="0" w:color="auto"/>
                      </w:divBdr>
                    </w:div>
                    <w:div w:id="650447428">
                      <w:marLeft w:val="0"/>
                      <w:marRight w:val="0"/>
                      <w:marTop w:val="0"/>
                      <w:marBottom w:val="0"/>
                      <w:divBdr>
                        <w:top w:val="none" w:sz="0" w:space="0" w:color="auto"/>
                        <w:left w:val="none" w:sz="0" w:space="0" w:color="auto"/>
                        <w:bottom w:val="none" w:sz="0" w:space="0" w:color="auto"/>
                        <w:right w:val="none" w:sz="0" w:space="0" w:color="auto"/>
                      </w:divBdr>
                    </w:div>
                    <w:div w:id="735326620">
                      <w:marLeft w:val="0"/>
                      <w:marRight w:val="0"/>
                      <w:marTop w:val="0"/>
                      <w:marBottom w:val="0"/>
                      <w:divBdr>
                        <w:top w:val="none" w:sz="0" w:space="0" w:color="auto"/>
                        <w:left w:val="none" w:sz="0" w:space="0" w:color="auto"/>
                        <w:bottom w:val="none" w:sz="0" w:space="0" w:color="auto"/>
                        <w:right w:val="none" w:sz="0" w:space="0" w:color="auto"/>
                      </w:divBdr>
                    </w:div>
                    <w:div w:id="772628759">
                      <w:marLeft w:val="0"/>
                      <w:marRight w:val="0"/>
                      <w:marTop w:val="0"/>
                      <w:marBottom w:val="0"/>
                      <w:divBdr>
                        <w:top w:val="none" w:sz="0" w:space="0" w:color="auto"/>
                        <w:left w:val="none" w:sz="0" w:space="0" w:color="auto"/>
                        <w:bottom w:val="none" w:sz="0" w:space="0" w:color="auto"/>
                        <w:right w:val="none" w:sz="0" w:space="0" w:color="auto"/>
                      </w:divBdr>
                    </w:div>
                    <w:div w:id="812406235">
                      <w:marLeft w:val="0"/>
                      <w:marRight w:val="0"/>
                      <w:marTop w:val="0"/>
                      <w:marBottom w:val="0"/>
                      <w:divBdr>
                        <w:top w:val="none" w:sz="0" w:space="0" w:color="auto"/>
                        <w:left w:val="none" w:sz="0" w:space="0" w:color="auto"/>
                        <w:bottom w:val="none" w:sz="0" w:space="0" w:color="auto"/>
                        <w:right w:val="none" w:sz="0" w:space="0" w:color="auto"/>
                      </w:divBdr>
                    </w:div>
                    <w:div w:id="839924238">
                      <w:marLeft w:val="0"/>
                      <w:marRight w:val="0"/>
                      <w:marTop w:val="0"/>
                      <w:marBottom w:val="0"/>
                      <w:divBdr>
                        <w:top w:val="none" w:sz="0" w:space="0" w:color="auto"/>
                        <w:left w:val="none" w:sz="0" w:space="0" w:color="auto"/>
                        <w:bottom w:val="none" w:sz="0" w:space="0" w:color="auto"/>
                        <w:right w:val="none" w:sz="0" w:space="0" w:color="auto"/>
                      </w:divBdr>
                    </w:div>
                    <w:div w:id="928276491">
                      <w:marLeft w:val="0"/>
                      <w:marRight w:val="0"/>
                      <w:marTop w:val="0"/>
                      <w:marBottom w:val="0"/>
                      <w:divBdr>
                        <w:top w:val="none" w:sz="0" w:space="0" w:color="auto"/>
                        <w:left w:val="none" w:sz="0" w:space="0" w:color="auto"/>
                        <w:bottom w:val="none" w:sz="0" w:space="0" w:color="auto"/>
                        <w:right w:val="none" w:sz="0" w:space="0" w:color="auto"/>
                      </w:divBdr>
                    </w:div>
                    <w:div w:id="1198348569">
                      <w:marLeft w:val="0"/>
                      <w:marRight w:val="0"/>
                      <w:marTop w:val="0"/>
                      <w:marBottom w:val="0"/>
                      <w:divBdr>
                        <w:top w:val="none" w:sz="0" w:space="0" w:color="auto"/>
                        <w:left w:val="none" w:sz="0" w:space="0" w:color="auto"/>
                        <w:bottom w:val="none" w:sz="0" w:space="0" w:color="auto"/>
                        <w:right w:val="none" w:sz="0" w:space="0" w:color="auto"/>
                      </w:divBdr>
                    </w:div>
                    <w:div w:id="1236932629">
                      <w:marLeft w:val="0"/>
                      <w:marRight w:val="0"/>
                      <w:marTop w:val="0"/>
                      <w:marBottom w:val="0"/>
                      <w:divBdr>
                        <w:top w:val="none" w:sz="0" w:space="0" w:color="auto"/>
                        <w:left w:val="none" w:sz="0" w:space="0" w:color="auto"/>
                        <w:bottom w:val="none" w:sz="0" w:space="0" w:color="auto"/>
                        <w:right w:val="none" w:sz="0" w:space="0" w:color="auto"/>
                      </w:divBdr>
                    </w:div>
                    <w:div w:id="1292662950">
                      <w:marLeft w:val="0"/>
                      <w:marRight w:val="0"/>
                      <w:marTop w:val="0"/>
                      <w:marBottom w:val="0"/>
                      <w:divBdr>
                        <w:top w:val="none" w:sz="0" w:space="0" w:color="auto"/>
                        <w:left w:val="none" w:sz="0" w:space="0" w:color="auto"/>
                        <w:bottom w:val="none" w:sz="0" w:space="0" w:color="auto"/>
                        <w:right w:val="none" w:sz="0" w:space="0" w:color="auto"/>
                      </w:divBdr>
                    </w:div>
                    <w:div w:id="1380666475">
                      <w:marLeft w:val="0"/>
                      <w:marRight w:val="0"/>
                      <w:marTop w:val="0"/>
                      <w:marBottom w:val="0"/>
                      <w:divBdr>
                        <w:top w:val="none" w:sz="0" w:space="0" w:color="auto"/>
                        <w:left w:val="none" w:sz="0" w:space="0" w:color="auto"/>
                        <w:bottom w:val="none" w:sz="0" w:space="0" w:color="auto"/>
                        <w:right w:val="none" w:sz="0" w:space="0" w:color="auto"/>
                      </w:divBdr>
                    </w:div>
                    <w:div w:id="1522666859">
                      <w:marLeft w:val="0"/>
                      <w:marRight w:val="0"/>
                      <w:marTop w:val="0"/>
                      <w:marBottom w:val="0"/>
                      <w:divBdr>
                        <w:top w:val="none" w:sz="0" w:space="0" w:color="auto"/>
                        <w:left w:val="none" w:sz="0" w:space="0" w:color="auto"/>
                        <w:bottom w:val="none" w:sz="0" w:space="0" w:color="auto"/>
                        <w:right w:val="none" w:sz="0" w:space="0" w:color="auto"/>
                      </w:divBdr>
                    </w:div>
                    <w:div w:id="2064018594">
                      <w:marLeft w:val="0"/>
                      <w:marRight w:val="0"/>
                      <w:marTop w:val="0"/>
                      <w:marBottom w:val="0"/>
                      <w:divBdr>
                        <w:top w:val="none" w:sz="0" w:space="0" w:color="auto"/>
                        <w:left w:val="none" w:sz="0" w:space="0" w:color="auto"/>
                        <w:bottom w:val="none" w:sz="0" w:space="0" w:color="auto"/>
                        <w:right w:val="none" w:sz="0" w:space="0" w:color="auto"/>
                      </w:divBdr>
                    </w:div>
                  </w:divsChild>
                </w:div>
                <w:div w:id="613556514">
                  <w:marLeft w:val="0"/>
                  <w:marRight w:val="0"/>
                  <w:marTop w:val="0"/>
                  <w:marBottom w:val="0"/>
                  <w:divBdr>
                    <w:top w:val="none" w:sz="0" w:space="0" w:color="auto"/>
                    <w:left w:val="none" w:sz="0" w:space="0" w:color="auto"/>
                    <w:bottom w:val="none" w:sz="0" w:space="0" w:color="auto"/>
                    <w:right w:val="none" w:sz="0" w:space="0" w:color="auto"/>
                  </w:divBdr>
                  <w:divsChild>
                    <w:div w:id="815338675">
                      <w:marLeft w:val="0"/>
                      <w:marRight w:val="0"/>
                      <w:marTop w:val="0"/>
                      <w:marBottom w:val="0"/>
                      <w:divBdr>
                        <w:top w:val="none" w:sz="0" w:space="0" w:color="auto"/>
                        <w:left w:val="none" w:sz="0" w:space="0" w:color="auto"/>
                        <w:bottom w:val="none" w:sz="0" w:space="0" w:color="auto"/>
                        <w:right w:val="none" w:sz="0" w:space="0" w:color="auto"/>
                      </w:divBdr>
                    </w:div>
                  </w:divsChild>
                </w:div>
                <w:div w:id="619266696">
                  <w:marLeft w:val="0"/>
                  <w:marRight w:val="0"/>
                  <w:marTop w:val="0"/>
                  <w:marBottom w:val="0"/>
                  <w:divBdr>
                    <w:top w:val="none" w:sz="0" w:space="0" w:color="auto"/>
                    <w:left w:val="none" w:sz="0" w:space="0" w:color="auto"/>
                    <w:bottom w:val="none" w:sz="0" w:space="0" w:color="auto"/>
                    <w:right w:val="none" w:sz="0" w:space="0" w:color="auto"/>
                  </w:divBdr>
                  <w:divsChild>
                    <w:div w:id="155922790">
                      <w:marLeft w:val="0"/>
                      <w:marRight w:val="0"/>
                      <w:marTop w:val="0"/>
                      <w:marBottom w:val="0"/>
                      <w:divBdr>
                        <w:top w:val="none" w:sz="0" w:space="0" w:color="auto"/>
                        <w:left w:val="none" w:sz="0" w:space="0" w:color="auto"/>
                        <w:bottom w:val="none" w:sz="0" w:space="0" w:color="auto"/>
                        <w:right w:val="none" w:sz="0" w:space="0" w:color="auto"/>
                      </w:divBdr>
                    </w:div>
                    <w:div w:id="1191991069">
                      <w:marLeft w:val="0"/>
                      <w:marRight w:val="0"/>
                      <w:marTop w:val="0"/>
                      <w:marBottom w:val="0"/>
                      <w:divBdr>
                        <w:top w:val="none" w:sz="0" w:space="0" w:color="auto"/>
                        <w:left w:val="none" w:sz="0" w:space="0" w:color="auto"/>
                        <w:bottom w:val="none" w:sz="0" w:space="0" w:color="auto"/>
                        <w:right w:val="none" w:sz="0" w:space="0" w:color="auto"/>
                      </w:divBdr>
                    </w:div>
                  </w:divsChild>
                </w:div>
                <w:div w:id="850027453">
                  <w:marLeft w:val="0"/>
                  <w:marRight w:val="0"/>
                  <w:marTop w:val="0"/>
                  <w:marBottom w:val="0"/>
                  <w:divBdr>
                    <w:top w:val="none" w:sz="0" w:space="0" w:color="auto"/>
                    <w:left w:val="none" w:sz="0" w:space="0" w:color="auto"/>
                    <w:bottom w:val="none" w:sz="0" w:space="0" w:color="auto"/>
                    <w:right w:val="none" w:sz="0" w:space="0" w:color="auto"/>
                  </w:divBdr>
                  <w:divsChild>
                    <w:div w:id="1276983515">
                      <w:marLeft w:val="0"/>
                      <w:marRight w:val="0"/>
                      <w:marTop w:val="0"/>
                      <w:marBottom w:val="0"/>
                      <w:divBdr>
                        <w:top w:val="none" w:sz="0" w:space="0" w:color="auto"/>
                        <w:left w:val="none" w:sz="0" w:space="0" w:color="auto"/>
                        <w:bottom w:val="none" w:sz="0" w:space="0" w:color="auto"/>
                        <w:right w:val="none" w:sz="0" w:space="0" w:color="auto"/>
                      </w:divBdr>
                    </w:div>
                    <w:div w:id="1310942767">
                      <w:marLeft w:val="0"/>
                      <w:marRight w:val="0"/>
                      <w:marTop w:val="0"/>
                      <w:marBottom w:val="0"/>
                      <w:divBdr>
                        <w:top w:val="none" w:sz="0" w:space="0" w:color="auto"/>
                        <w:left w:val="none" w:sz="0" w:space="0" w:color="auto"/>
                        <w:bottom w:val="none" w:sz="0" w:space="0" w:color="auto"/>
                        <w:right w:val="none" w:sz="0" w:space="0" w:color="auto"/>
                      </w:divBdr>
                    </w:div>
                    <w:div w:id="1951350063">
                      <w:marLeft w:val="0"/>
                      <w:marRight w:val="0"/>
                      <w:marTop w:val="0"/>
                      <w:marBottom w:val="0"/>
                      <w:divBdr>
                        <w:top w:val="none" w:sz="0" w:space="0" w:color="auto"/>
                        <w:left w:val="none" w:sz="0" w:space="0" w:color="auto"/>
                        <w:bottom w:val="none" w:sz="0" w:space="0" w:color="auto"/>
                        <w:right w:val="none" w:sz="0" w:space="0" w:color="auto"/>
                      </w:divBdr>
                    </w:div>
                  </w:divsChild>
                </w:div>
                <w:div w:id="919489977">
                  <w:marLeft w:val="0"/>
                  <w:marRight w:val="0"/>
                  <w:marTop w:val="0"/>
                  <w:marBottom w:val="0"/>
                  <w:divBdr>
                    <w:top w:val="none" w:sz="0" w:space="0" w:color="auto"/>
                    <w:left w:val="none" w:sz="0" w:space="0" w:color="auto"/>
                    <w:bottom w:val="none" w:sz="0" w:space="0" w:color="auto"/>
                    <w:right w:val="none" w:sz="0" w:space="0" w:color="auto"/>
                  </w:divBdr>
                  <w:divsChild>
                    <w:div w:id="1089888781">
                      <w:marLeft w:val="0"/>
                      <w:marRight w:val="0"/>
                      <w:marTop w:val="0"/>
                      <w:marBottom w:val="0"/>
                      <w:divBdr>
                        <w:top w:val="none" w:sz="0" w:space="0" w:color="auto"/>
                        <w:left w:val="none" w:sz="0" w:space="0" w:color="auto"/>
                        <w:bottom w:val="none" w:sz="0" w:space="0" w:color="auto"/>
                        <w:right w:val="none" w:sz="0" w:space="0" w:color="auto"/>
                      </w:divBdr>
                    </w:div>
                  </w:divsChild>
                </w:div>
                <w:div w:id="1204905057">
                  <w:marLeft w:val="0"/>
                  <w:marRight w:val="0"/>
                  <w:marTop w:val="0"/>
                  <w:marBottom w:val="0"/>
                  <w:divBdr>
                    <w:top w:val="none" w:sz="0" w:space="0" w:color="auto"/>
                    <w:left w:val="none" w:sz="0" w:space="0" w:color="auto"/>
                    <w:bottom w:val="none" w:sz="0" w:space="0" w:color="auto"/>
                    <w:right w:val="none" w:sz="0" w:space="0" w:color="auto"/>
                  </w:divBdr>
                  <w:divsChild>
                    <w:div w:id="7801433">
                      <w:marLeft w:val="0"/>
                      <w:marRight w:val="0"/>
                      <w:marTop w:val="0"/>
                      <w:marBottom w:val="0"/>
                      <w:divBdr>
                        <w:top w:val="none" w:sz="0" w:space="0" w:color="auto"/>
                        <w:left w:val="none" w:sz="0" w:space="0" w:color="auto"/>
                        <w:bottom w:val="none" w:sz="0" w:space="0" w:color="auto"/>
                        <w:right w:val="none" w:sz="0" w:space="0" w:color="auto"/>
                      </w:divBdr>
                    </w:div>
                    <w:div w:id="1155339745">
                      <w:marLeft w:val="0"/>
                      <w:marRight w:val="0"/>
                      <w:marTop w:val="0"/>
                      <w:marBottom w:val="0"/>
                      <w:divBdr>
                        <w:top w:val="none" w:sz="0" w:space="0" w:color="auto"/>
                        <w:left w:val="none" w:sz="0" w:space="0" w:color="auto"/>
                        <w:bottom w:val="none" w:sz="0" w:space="0" w:color="auto"/>
                        <w:right w:val="none" w:sz="0" w:space="0" w:color="auto"/>
                      </w:divBdr>
                    </w:div>
                    <w:div w:id="1903131105">
                      <w:marLeft w:val="0"/>
                      <w:marRight w:val="0"/>
                      <w:marTop w:val="0"/>
                      <w:marBottom w:val="0"/>
                      <w:divBdr>
                        <w:top w:val="none" w:sz="0" w:space="0" w:color="auto"/>
                        <w:left w:val="none" w:sz="0" w:space="0" w:color="auto"/>
                        <w:bottom w:val="none" w:sz="0" w:space="0" w:color="auto"/>
                        <w:right w:val="none" w:sz="0" w:space="0" w:color="auto"/>
                      </w:divBdr>
                    </w:div>
                    <w:div w:id="1985767410">
                      <w:marLeft w:val="0"/>
                      <w:marRight w:val="0"/>
                      <w:marTop w:val="0"/>
                      <w:marBottom w:val="0"/>
                      <w:divBdr>
                        <w:top w:val="none" w:sz="0" w:space="0" w:color="auto"/>
                        <w:left w:val="none" w:sz="0" w:space="0" w:color="auto"/>
                        <w:bottom w:val="none" w:sz="0" w:space="0" w:color="auto"/>
                        <w:right w:val="none" w:sz="0" w:space="0" w:color="auto"/>
                      </w:divBdr>
                    </w:div>
                  </w:divsChild>
                </w:div>
                <w:div w:id="1351686742">
                  <w:marLeft w:val="0"/>
                  <w:marRight w:val="0"/>
                  <w:marTop w:val="0"/>
                  <w:marBottom w:val="0"/>
                  <w:divBdr>
                    <w:top w:val="none" w:sz="0" w:space="0" w:color="auto"/>
                    <w:left w:val="none" w:sz="0" w:space="0" w:color="auto"/>
                    <w:bottom w:val="none" w:sz="0" w:space="0" w:color="auto"/>
                    <w:right w:val="none" w:sz="0" w:space="0" w:color="auto"/>
                  </w:divBdr>
                  <w:divsChild>
                    <w:div w:id="282614502">
                      <w:marLeft w:val="0"/>
                      <w:marRight w:val="0"/>
                      <w:marTop w:val="0"/>
                      <w:marBottom w:val="0"/>
                      <w:divBdr>
                        <w:top w:val="none" w:sz="0" w:space="0" w:color="auto"/>
                        <w:left w:val="none" w:sz="0" w:space="0" w:color="auto"/>
                        <w:bottom w:val="none" w:sz="0" w:space="0" w:color="auto"/>
                        <w:right w:val="none" w:sz="0" w:space="0" w:color="auto"/>
                      </w:divBdr>
                    </w:div>
                  </w:divsChild>
                </w:div>
                <w:div w:id="1422677253">
                  <w:marLeft w:val="0"/>
                  <w:marRight w:val="0"/>
                  <w:marTop w:val="0"/>
                  <w:marBottom w:val="0"/>
                  <w:divBdr>
                    <w:top w:val="none" w:sz="0" w:space="0" w:color="auto"/>
                    <w:left w:val="none" w:sz="0" w:space="0" w:color="auto"/>
                    <w:bottom w:val="none" w:sz="0" w:space="0" w:color="auto"/>
                    <w:right w:val="none" w:sz="0" w:space="0" w:color="auto"/>
                  </w:divBdr>
                  <w:divsChild>
                    <w:div w:id="390930016">
                      <w:marLeft w:val="0"/>
                      <w:marRight w:val="0"/>
                      <w:marTop w:val="0"/>
                      <w:marBottom w:val="0"/>
                      <w:divBdr>
                        <w:top w:val="none" w:sz="0" w:space="0" w:color="auto"/>
                        <w:left w:val="none" w:sz="0" w:space="0" w:color="auto"/>
                        <w:bottom w:val="none" w:sz="0" w:space="0" w:color="auto"/>
                        <w:right w:val="none" w:sz="0" w:space="0" w:color="auto"/>
                      </w:divBdr>
                    </w:div>
                  </w:divsChild>
                </w:div>
                <w:div w:id="1603684174">
                  <w:marLeft w:val="0"/>
                  <w:marRight w:val="0"/>
                  <w:marTop w:val="0"/>
                  <w:marBottom w:val="0"/>
                  <w:divBdr>
                    <w:top w:val="none" w:sz="0" w:space="0" w:color="auto"/>
                    <w:left w:val="none" w:sz="0" w:space="0" w:color="auto"/>
                    <w:bottom w:val="none" w:sz="0" w:space="0" w:color="auto"/>
                    <w:right w:val="none" w:sz="0" w:space="0" w:color="auto"/>
                  </w:divBdr>
                  <w:divsChild>
                    <w:div w:id="1345016783">
                      <w:marLeft w:val="0"/>
                      <w:marRight w:val="0"/>
                      <w:marTop w:val="0"/>
                      <w:marBottom w:val="0"/>
                      <w:divBdr>
                        <w:top w:val="none" w:sz="0" w:space="0" w:color="auto"/>
                        <w:left w:val="none" w:sz="0" w:space="0" w:color="auto"/>
                        <w:bottom w:val="none" w:sz="0" w:space="0" w:color="auto"/>
                        <w:right w:val="none" w:sz="0" w:space="0" w:color="auto"/>
                      </w:divBdr>
                    </w:div>
                  </w:divsChild>
                </w:div>
                <w:div w:id="1608536790">
                  <w:marLeft w:val="0"/>
                  <w:marRight w:val="0"/>
                  <w:marTop w:val="0"/>
                  <w:marBottom w:val="0"/>
                  <w:divBdr>
                    <w:top w:val="none" w:sz="0" w:space="0" w:color="auto"/>
                    <w:left w:val="none" w:sz="0" w:space="0" w:color="auto"/>
                    <w:bottom w:val="none" w:sz="0" w:space="0" w:color="auto"/>
                    <w:right w:val="none" w:sz="0" w:space="0" w:color="auto"/>
                  </w:divBdr>
                  <w:divsChild>
                    <w:div w:id="1060447400">
                      <w:marLeft w:val="0"/>
                      <w:marRight w:val="0"/>
                      <w:marTop w:val="0"/>
                      <w:marBottom w:val="0"/>
                      <w:divBdr>
                        <w:top w:val="none" w:sz="0" w:space="0" w:color="auto"/>
                        <w:left w:val="none" w:sz="0" w:space="0" w:color="auto"/>
                        <w:bottom w:val="none" w:sz="0" w:space="0" w:color="auto"/>
                        <w:right w:val="none" w:sz="0" w:space="0" w:color="auto"/>
                      </w:divBdr>
                    </w:div>
                  </w:divsChild>
                </w:div>
                <w:div w:id="1685475177">
                  <w:marLeft w:val="0"/>
                  <w:marRight w:val="0"/>
                  <w:marTop w:val="0"/>
                  <w:marBottom w:val="0"/>
                  <w:divBdr>
                    <w:top w:val="none" w:sz="0" w:space="0" w:color="auto"/>
                    <w:left w:val="none" w:sz="0" w:space="0" w:color="auto"/>
                    <w:bottom w:val="none" w:sz="0" w:space="0" w:color="auto"/>
                    <w:right w:val="none" w:sz="0" w:space="0" w:color="auto"/>
                  </w:divBdr>
                  <w:divsChild>
                    <w:div w:id="1497648426">
                      <w:marLeft w:val="0"/>
                      <w:marRight w:val="0"/>
                      <w:marTop w:val="0"/>
                      <w:marBottom w:val="0"/>
                      <w:divBdr>
                        <w:top w:val="none" w:sz="0" w:space="0" w:color="auto"/>
                        <w:left w:val="none" w:sz="0" w:space="0" w:color="auto"/>
                        <w:bottom w:val="none" w:sz="0" w:space="0" w:color="auto"/>
                        <w:right w:val="none" w:sz="0" w:space="0" w:color="auto"/>
                      </w:divBdr>
                    </w:div>
                  </w:divsChild>
                </w:div>
                <w:div w:id="1785493694">
                  <w:marLeft w:val="0"/>
                  <w:marRight w:val="0"/>
                  <w:marTop w:val="0"/>
                  <w:marBottom w:val="0"/>
                  <w:divBdr>
                    <w:top w:val="none" w:sz="0" w:space="0" w:color="auto"/>
                    <w:left w:val="none" w:sz="0" w:space="0" w:color="auto"/>
                    <w:bottom w:val="none" w:sz="0" w:space="0" w:color="auto"/>
                    <w:right w:val="none" w:sz="0" w:space="0" w:color="auto"/>
                  </w:divBdr>
                  <w:divsChild>
                    <w:div w:id="389352736">
                      <w:marLeft w:val="0"/>
                      <w:marRight w:val="0"/>
                      <w:marTop w:val="0"/>
                      <w:marBottom w:val="0"/>
                      <w:divBdr>
                        <w:top w:val="none" w:sz="0" w:space="0" w:color="auto"/>
                        <w:left w:val="none" w:sz="0" w:space="0" w:color="auto"/>
                        <w:bottom w:val="none" w:sz="0" w:space="0" w:color="auto"/>
                        <w:right w:val="none" w:sz="0" w:space="0" w:color="auto"/>
                      </w:divBdr>
                    </w:div>
                    <w:div w:id="392199482">
                      <w:marLeft w:val="0"/>
                      <w:marRight w:val="0"/>
                      <w:marTop w:val="0"/>
                      <w:marBottom w:val="0"/>
                      <w:divBdr>
                        <w:top w:val="none" w:sz="0" w:space="0" w:color="auto"/>
                        <w:left w:val="none" w:sz="0" w:space="0" w:color="auto"/>
                        <w:bottom w:val="none" w:sz="0" w:space="0" w:color="auto"/>
                        <w:right w:val="none" w:sz="0" w:space="0" w:color="auto"/>
                      </w:divBdr>
                    </w:div>
                    <w:div w:id="476532872">
                      <w:marLeft w:val="0"/>
                      <w:marRight w:val="0"/>
                      <w:marTop w:val="0"/>
                      <w:marBottom w:val="0"/>
                      <w:divBdr>
                        <w:top w:val="none" w:sz="0" w:space="0" w:color="auto"/>
                        <w:left w:val="none" w:sz="0" w:space="0" w:color="auto"/>
                        <w:bottom w:val="none" w:sz="0" w:space="0" w:color="auto"/>
                        <w:right w:val="none" w:sz="0" w:space="0" w:color="auto"/>
                      </w:divBdr>
                    </w:div>
                    <w:div w:id="506872391">
                      <w:marLeft w:val="0"/>
                      <w:marRight w:val="0"/>
                      <w:marTop w:val="0"/>
                      <w:marBottom w:val="0"/>
                      <w:divBdr>
                        <w:top w:val="none" w:sz="0" w:space="0" w:color="auto"/>
                        <w:left w:val="none" w:sz="0" w:space="0" w:color="auto"/>
                        <w:bottom w:val="none" w:sz="0" w:space="0" w:color="auto"/>
                        <w:right w:val="none" w:sz="0" w:space="0" w:color="auto"/>
                      </w:divBdr>
                    </w:div>
                    <w:div w:id="700669799">
                      <w:marLeft w:val="0"/>
                      <w:marRight w:val="0"/>
                      <w:marTop w:val="0"/>
                      <w:marBottom w:val="0"/>
                      <w:divBdr>
                        <w:top w:val="none" w:sz="0" w:space="0" w:color="auto"/>
                        <w:left w:val="none" w:sz="0" w:space="0" w:color="auto"/>
                        <w:bottom w:val="none" w:sz="0" w:space="0" w:color="auto"/>
                        <w:right w:val="none" w:sz="0" w:space="0" w:color="auto"/>
                      </w:divBdr>
                    </w:div>
                    <w:div w:id="860167796">
                      <w:marLeft w:val="0"/>
                      <w:marRight w:val="0"/>
                      <w:marTop w:val="0"/>
                      <w:marBottom w:val="0"/>
                      <w:divBdr>
                        <w:top w:val="none" w:sz="0" w:space="0" w:color="auto"/>
                        <w:left w:val="none" w:sz="0" w:space="0" w:color="auto"/>
                        <w:bottom w:val="none" w:sz="0" w:space="0" w:color="auto"/>
                        <w:right w:val="none" w:sz="0" w:space="0" w:color="auto"/>
                      </w:divBdr>
                    </w:div>
                    <w:div w:id="977297708">
                      <w:marLeft w:val="0"/>
                      <w:marRight w:val="0"/>
                      <w:marTop w:val="0"/>
                      <w:marBottom w:val="0"/>
                      <w:divBdr>
                        <w:top w:val="none" w:sz="0" w:space="0" w:color="auto"/>
                        <w:left w:val="none" w:sz="0" w:space="0" w:color="auto"/>
                        <w:bottom w:val="none" w:sz="0" w:space="0" w:color="auto"/>
                        <w:right w:val="none" w:sz="0" w:space="0" w:color="auto"/>
                      </w:divBdr>
                    </w:div>
                    <w:div w:id="1355230373">
                      <w:marLeft w:val="0"/>
                      <w:marRight w:val="0"/>
                      <w:marTop w:val="0"/>
                      <w:marBottom w:val="0"/>
                      <w:divBdr>
                        <w:top w:val="none" w:sz="0" w:space="0" w:color="auto"/>
                        <w:left w:val="none" w:sz="0" w:space="0" w:color="auto"/>
                        <w:bottom w:val="none" w:sz="0" w:space="0" w:color="auto"/>
                        <w:right w:val="none" w:sz="0" w:space="0" w:color="auto"/>
                      </w:divBdr>
                    </w:div>
                    <w:div w:id="1417436275">
                      <w:marLeft w:val="0"/>
                      <w:marRight w:val="0"/>
                      <w:marTop w:val="0"/>
                      <w:marBottom w:val="0"/>
                      <w:divBdr>
                        <w:top w:val="none" w:sz="0" w:space="0" w:color="auto"/>
                        <w:left w:val="none" w:sz="0" w:space="0" w:color="auto"/>
                        <w:bottom w:val="none" w:sz="0" w:space="0" w:color="auto"/>
                        <w:right w:val="none" w:sz="0" w:space="0" w:color="auto"/>
                      </w:divBdr>
                    </w:div>
                    <w:div w:id="1494956042">
                      <w:marLeft w:val="0"/>
                      <w:marRight w:val="0"/>
                      <w:marTop w:val="0"/>
                      <w:marBottom w:val="0"/>
                      <w:divBdr>
                        <w:top w:val="none" w:sz="0" w:space="0" w:color="auto"/>
                        <w:left w:val="none" w:sz="0" w:space="0" w:color="auto"/>
                        <w:bottom w:val="none" w:sz="0" w:space="0" w:color="auto"/>
                        <w:right w:val="none" w:sz="0" w:space="0" w:color="auto"/>
                      </w:divBdr>
                    </w:div>
                    <w:div w:id="1709796159">
                      <w:marLeft w:val="0"/>
                      <w:marRight w:val="0"/>
                      <w:marTop w:val="0"/>
                      <w:marBottom w:val="0"/>
                      <w:divBdr>
                        <w:top w:val="none" w:sz="0" w:space="0" w:color="auto"/>
                        <w:left w:val="none" w:sz="0" w:space="0" w:color="auto"/>
                        <w:bottom w:val="none" w:sz="0" w:space="0" w:color="auto"/>
                        <w:right w:val="none" w:sz="0" w:space="0" w:color="auto"/>
                      </w:divBdr>
                    </w:div>
                    <w:div w:id="1888829701">
                      <w:marLeft w:val="0"/>
                      <w:marRight w:val="0"/>
                      <w:marTop w:val="0"/>
                      <w:marBottom w:val="0"/>
                      <w:divBdr>
                        <w:top w:val="none" w:sz="0" w:space="0" w:color="auto"/>
                        <w:left w:val="none" w:sz="0" w:space="0" w:color="auto"/>
                        <w:bottom w:val="none" w:sz="0" w:space="0" w:color="auto"/>
                        <w:right w:val="none" w:sz="0" w:space="0" w:color="auto"/>
                      </w:divBdr>
                    </w:div>
                    <w:div w:id="1963226761">
                      <w:marLeft w:val="0"/>
                      <w:marRight w:val="0"/>
                      <w:marTop w:val="0"/>
                      <w:marBottom w:val="0"/>
                      <w:divBdr>
                        <w:top w:val="none" w:sz="0" w:space="0" w:color="auto"/>
                        <w:left w:val="none" w:sz="0" w:space="0" w:color="auto"/>
                        <w:bottom w:val="none" w:sz="0" w:space="0" w:color="auto"/>
                        <w:right w:val="none" w:sz="0" w:space="0" w:color="auto"/>
                      </w:divBdr>
                    </w:div>
                    <w:div w:id="2103993489">
                      <w:marLeft w:val="0"/>
                      <w:marRight w:val="0"/>
                      <w:marTop w:val="0"/>
                      <w:marBottom w:val="0"/>
                      <w:divBdr>
                        <w:top w:val="none" w:sz="0" w:space="0" w:color="auto"/>
                        <w:left w:val="none" w:sz="0" w:space="0" w:color="auto"/>
                        <w:bottom w:val="none" w:sz="0" w:space="0" w:color="auto"/>
                        <w:right w:val="none" w:sz="0" w:space="0" w:color="auto"/>
                      </w:divBdr>
                    </w:div>
                  </w:divsChild>
                </w:div>
                <w:div w:id="1834181080">
                  <w:marLeft w:val="0"/>
                  <w:marRight w:val="0"/>
                  <w:marTop w:val="0"/>
                  <w:marBottom w:val="0"/>
                  <w:divBdr>
                    <w:top w:val="none" w:sz="0" w:space="0" w:color="auto"/>
                    <w:left w:val="none" w:sz="0" w:space="0" w:color="auto"/>
                    <w:bottom w:val="none" w:sz="0" w:space="0" w:color="auto"/>
                    <w:right w:val="none" w:sz="0" w:space="0" w:color="auto"/>
                  </w:divBdr>
                  <w:divsChild>
                    <w:div w:id="92215968">
                      <w:marLeft w:val="0"/>
                      <w:marRight w:val="0"/>
                      <w:marTop w:val="0"/>
                      <w:marBottom w:val="0"/>
                      <w:divBdr>
                        <w:top w:val="none" w:sz="0" w:space="0" w:color="auto"/>
                        <w:left w:val="none" w:sz="0" w:space="0" w:color="auto"/>
                        <w:bottom w:val="none" w:sz="0" w:space="0" w:color="auto"/>
                        <w:right w:val="none" w:sz="0" w:space="0" w:color="auto"/>
                      </w:divBdr>
                    </w:div>
                  </w:divsChild>
                </w:div>
                <w:div w:id="1882786229">
                  <w:marLeft w:val="0"/>
                  <w:marRight w:val="0"/>
                  <w:marTop w:val="0"/>
                  <w:marBottom w:val="0"/>
                  <w:divBdr>
                    <w:top w:val="none" w:sz="0" w:space="0" w:color="auto"/>
                    <w:left w:val="none" w:sz="0" w:space="0" w:color="auto"/>
                    <w:bottom w:val="none" w:sz="0" w:space="0" w:color="auto"/>
                    <w:right w:val="none" w:sz="0" w:space="0" w:color="auto"/>
                  </w:divBdr>
                  <w:divsChild>
                    <w:div w:id="252132923">
                      <w:marLeft w:val="0"/>
                      <w:marRight w:val="0"/>
                      <w:marTop w:val="0"/>
                      <w:marBottom w:val="0"/>
                      <w:divBdr>
                        <w:top w:val="none" w:sz="0" w:space="0" w:color="auto"/>
                        <w:left w:val="none" w:sz="0" w:space="0" w:color="auto"/>
                        <w:bottom w:val="none" w:sz="0" w:space="0" w:color="auto"/>
                        <w:right w:val="none" w:sz="0" w:space="0" w:color="auto"/>
                      </w:divBdr>
                    </w:div>
                  </w:divsChild>
                </w:div>
                <w:div w:id="1907301623">
                  <w:marLeft w:val="0"/>
                  <w:marRight w:val="0"/>
                  <w:marTop w:val="0"/>
                  <w:marBottom w:val="0"/>
                  <w:divBdr>
                    <w:top w:val="none" w:sz="0" w:space="0" w:color="auto"/>
                    <w:left w:val="none" w:sz="0" w:space="0" w:color="auto"/>
                    <w:bottom w:val="none" w:sz="0" w:space="0" w:color="auto"/>
                    <w:right w:val="none" w:sz="0" w:space="0" w:color="auto"/>
                  </w:divBdr>
                  <w:divsChild>
                    <w:div w:id="201599372">
                      <w:marLeft w:val="0"/>
                      <w:marRight w:val="0"/>
                      <w:marTop w:val="0"/>
                      <w:marBottom w:val="0"/>
                      <w:divBdr>
                        <w:top w:val="none" w:sz="0" w:space="0" w:color="auto"/>
                        <w:left w:val="none" w:sz="0" w:space="0" w:color="auto"/>
                        <w:bottom w:val="none" w:sz="0" w:space="0" w:color="auto"/>
                        <w:right w:val="none" w:sz="0" w:space="0" w:color="auto"/>
                      </w:divBdr>
                    </w:div>
                  </w:divsChild>
                </w:div>
                <w:div w:id="1939870885">
                  <w:marLeft w:val="0"/>
                  <w:marRight w:val="0"/>
                  <w:marTop w:val="0"/>
                  <w:marBottom w:val="0"/>
                  <w:divBdr>
                    <w:top w:val="none" w:sz="0" w:space="0" w:color="auto"/>
                    <w:left w:val="none" w:sz="0" w:space="0" w:color="auto"/>
                    <w:bottom w:val="none" w:sz="0" w:space="0" w:color="auto"/>
                    <w:right w:val="none" w:sz="0" w:space="0" w:color="auto"/>
                  </w:divBdr>
                  <w:divsChild>
                    <w:div w:id="94639193">
                      <w:marLeft w:val="0"/>
                      <w:marRight w:val="0"/>
                      <w:marTop w:val="0"/>
                      <w:marBottom w:val="0"/>
                      <w:divBdr>
                        <w:top w:val="none" w:sz="0" w:space="0" w:color="auto"/>
                        <w:left w:val="none" w:sz="0" w:space="0" w:color="auto"/>
                        <w:bottom w:val="none" w:sz="0" w:space="0" w:color="auto"/>
                        <w:right w:val="none" w:sz="0" w:space="0" w:color="auto"/>
                      </w:divBdr>
                    </w:div>
                    <w:div w:id="393937568">
                      <w:marLeft w:val="0"/>
                      <w:marRight w:val="0"/>
                      <w:marTop w:val="0"/>
                      <w:marBottom w:val="0"/>
                      <w:divBdr>
                        <w:top w:val="none" w:sz="0" w:space="0" w:color="auto"/>
                        <w:left w:val="none" w:sz="0" w:space="0" w:color="auto"/>
                        <w:bottom w:val="none" w:sz="0" w:space="0" w:color="auto"/>
                        <w:right w:val="none" w:sz="0" w:space="0" w:color="auto"/>
                      </w:divBdr>
                    </w:div>
                    <w:div w:id="735011857">
                      <w:marLeft w:val="0"/>
                      <w:marRight w:val="0"/>
                      <w:marTop w:val="0"/>
                      <w:marBottom w:val="0"/>
                      <w:divBdr>
                        <w:top w:val="none" w:sz="0" w:space="0" w:color="auto"/>
                        <w:left w:val="none" w:sz="0" w:space="0" w:color="auto"/>
                        <w:bottom w:val="none" w:sz="0" w:space="0" w:color="auto"/>
                        <w:right w:val="none" w:sz="0" w:space="0" w:color="auto"/>
                      </w:divBdr>
                    </w:div>
                    <w:div w:id="859389037">
                      <w:marLeft w:val="0"/>
                      <w:marRight w:val="0"/>
                      <w:marTop w:val="0"/>
                      <w:marBottom w:val="0"/>
                      <w:divBdr>
                        <w:top w:val="none" w:sz="0" w:space="0" w:color="auto"/>
                        <w:left w:val="none" w:sz="0" w:space="0" w:color="auto"/>
                        <w:bottom w:val="none" w:sz="0" w:space="0" w:color="auto"/>
                        <w:right w:val="none" w:sz="0" w:space="0" w:color="auto"/>
                      </w:divBdr>
                    </w:div>
                    <w:div w:id="895118907">
                      <w:marLeft w:val="0"/>
                      <w:marRight w:val="0"/>
                      <w:marTop w:val="0"/>
                      <w:marBottom w:val="0"/>
                      <w:divBdr>
                        <w:top w:val="none" w:sz="0" w:space="0" w:color="auto"/>
                        <w:left w:val="none" w:sz="0" w:space="0" w:color="auto"/>
                        <w:bottom w:val="none" w:sz="0" w:space="0" w:color="auto"/>
                        <w:right w:val="none" w:sz="0" w:space="0" w:color="auto"/>
                      </w:divBdr>
                    </w:div>
                    <w:div w:id="964433537">
                      <w:marLeft w:val="0"/>
                      <w:marRight w:val="0"/>
                      <w:marTop w:val="0"/>
                      <w:marBottom w:val="0"/>
                      <w:divBdr>
                        <w:top w:val="none" w:sz="0" w:space="0" w:color="auto"/>
                        <w:left w:val="none" w:sz="0" w:space="0" w:color="auto"/>
                        <w:bottom w:val="none" w:sz="0" w:space="0" w:color="auto"/>
                        <w:right w:val="none" w:sz="0" w:space="0" w:color="auto"/>
                      </w:divBdr>
                    </w:div>
                    <w:div w:id="1107310623">
                      <w:marLeft w:val="0"/>
                      <w:marRight w:val="0"/>
                      <w:marTop w:val="0"/>
                      <w:marBottom w:val="0"/>
                      <w:divBdr>
                        <w:top w:val="none" w:sz="0" w:space="0" w:color="auto"/>
                        <w:left w:val="none" w:sz="0" w:space="0" w:color="auto"/>
                        <w:bottom w:val="none" w:sz="0" w:space="0" w:color="auto"/>
                        <w:right w:val="none" w:sz="0" w:space="0" w:color="auto"/>
                      </w:divBdr>
                    </w:div>
                    <w:div w:id="1130366515">
                      <w:marLeft w:val="0"/>
                      <w:marRight w:val="0"/>
                      <w:marTop w:val="0"/>
                      <w:marBottom w:val="0"/>
                      <w:divBdr>
                        <w:top w:val="none" w:sz="0" w:space="0" w:color="auto"/>
                        <w:left w:val="none" w:sz="0" w:space="0" w:color="auto"/>
                        <w:bottom w:val="none" w:sz="0" w:space="0" w:color="auto"/>
                        <w:right w:val="none" w:sz="0" w:space="0" w:color="auto"/>
                      </w:divBdr>
                    </w:div>
                    <w:div w:id="1153789926">
                      <w:marLeft w:val="0"/>
                      <w:marRight w:val="0"/>
                      <w:marTop w:val="0"/>
                      <w:marBottom w:val="0"/>
                      <w:divBdr>
                        <w:top w:val="none" w:sz="0" w:space="0" w:color="auto"/>
                        <w:left w:val="none" w:sz="0" w:space="0" w:color="auto"/>
                        <w:bottom w:val="none" w:sz="0" w:space="0" w:color="auto"/>
                        <w:right w:val="none" w:sz="0" w:space="0" w:color="auto"/>
                      </w:divBdr>
                    </w:div>
                    <w:div w:id="1185828702">
                      <w:marLeft w:val="0"/>
                      <w:marRight w:val="0"/>
                      <w:marTop w:val="0"/>
                      <w:marBottom w:val="0"/>
                      <w:divBdr>
                        <w:top w:val="none" w:sz="0" w:space="0" w:color="auto"/>
                        <w:left w:val="none" w:sz="0" w:space="0" w:color="auto"/>
                        <w:bottom w:val="none" w:sz="0" w:space="0" w:color="auto"/>
                        <w:right w:val="none" w:sz="0" w:space="0" w:color="auto"/>
                      </w:divBdr>
                    </w:div>
                    <w:div w:id="1267730854">
                      <w:marLeft w:val="0"/>
                      <w:marRight w:val="0"/>
                      <w:marTop w:val="0"/>
                      <w:marBottom w:val="0"/>
                      <w:divBdr>
                        <w:top w:val="none" w:sz="0" w:space="0" w:color="auto"/>
                        <w:left w:val="none" w:sz="0" w:space="0" w:color="auto"/>
                        <w:bottom w:val="none" w:sz="0" w:space="0" w:color="auto"/>
                        <w:right w:val="none" w:sz="0" w:space="0" w:color="auto"/>
                      </w:divBdr>
                    </w:div>
                    <w:div w:id="1464078512">
                      <w:marLeft w:val="0"/>
                      <w:marRight w:val="0"/>
                      <w:marTop w:val="0"/>
                      <w:marBottom w:val="0"/>
                      <w:divBdr>
                        <w:top w:val="none" w:sz="0" w:space="0" w:color="auto"/>
                        <w:left w:val="none" w:sz="0" w:space="0" w:color="auto"/>
                        <w:bottom w:val="none" w:sz="0" w:space="0" w:color="auto"/>
                        <w:right w:val="none" w:sz="0" w:space="0" w:color="auto"/>
                      </w:divBdr>
                    </w:div>
                    <w:div w:id="1476682270">
                      <w:marLeft w:val="0"/>
                      <w:marRight w:val="0"/>
                      <w:marTop w:val="0"/>
                      <w:marBottom w:val="0"/>
                      <w:divBdr>
                        <w:top w:val="none" w:sz="0" w:space="0" w:color="auto"/>
                        <w:left w:val="none" w:sz="0" w:space="0" w:color="auto"/>
                        <w:bottom w:val="none" w:sz="0" w:space="0" w:color="auto"/>
                        <w:right w:val="none" w:sz="0" w:space="0" w:color="auto"/>
                      </w:divBdr>
                    </w:div>
                    <w:div w:id="1568106458">
                      <w:marLeft w:val="0"/>
                      <w:marRight w:val="0"/>
                      <w:marTop w:val="0"/>
                      <w:marBottom w:val="0"/>
                      <w:divBdr>
                        <w:top w:val="none" w:sz="0" w:space="0" w:color="auto"/>
                        <w:left w:val="none" w:sz="0" w:space="0" w:color="auto"/>
                        <w:bottom w:val="none" w:sz="0" w:space="0" w:color="auto"/>
                        <w:right w:val="none" w:sz="0" w:space="0" w:color="auto"/>
                      </w:divBdr>
                    </w:div>
                    <w:div w:id="1805806549">
                      <w:marLeft w:val="0"/>
                      <w:marRight w:val="0"/>
                      <w:marTop w:val="0"/>
                      <w:marBottom w:val="0"/>
                      <w:divBdr>
                        <w:top w:val="none" w:sz="0" w:space="0" w:color="auto"/>
                        <w:left w:val="none" w:sz="0" w:space="0" w:color="auto"/>
                        <w:bottom w:val="none" w:sz="0" w:space="0" w:color="auto"/>
                        <w:right w:val="none" w:sz="0" w:space="0" w:color="auto"/>
                      </w:divBdr>
                    </w:div>
                    <w:div w:id="1826051411">
                      <w:marLeft w:val="0"/>
                      <w:marRight w:val="0"/>
                      <w:marTop w:val="0"/>
                      <w:marBottom w:val="0"/>
                      <w:divBdr>
                        <w:top w:val="none" w:sz="0" w:space="0" w:color="auto"/>
                        <w:left w:val="none" w:sz="0" w:space="0" w:color="auto"/>
                        <w:bottom w:val="none" w:sz="0" w:space="0" w:color="auto"/>
                        <w:right w:val="none" w:sz="0" w:space="0" w:color="auto"/>
                      </w:divBdr>
                    </w:div>
                    <w:div w:id="1884293080">
                      <w:marLeft w:val="0"/>
                      <w:marRight w:val="0"/>
                      <w:marTop w:val="0"/>
                      <w:marBottom w:val="0"/>
                      <w:divBdr>
                        <w:top w:val="none" w:sz="0" w:space="0" w:color="auto"/>
                        <w:left w:val="none" w:sz="0" w:space="0" w:color="auto"/>
                        <w:bottom w:val="none" w:sz="0" w:space="0" w:color="auto"/>
                        <w:right w:val="none" w:sz="0" w:space="0" w:color="auto"/>
                      </w:divBdr>
                    </w:div>
                    <w:div w:id="1930774423">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sChild>
                </w:div>
                <w:div w:id="2006929133">
                  <w:marLeft w:val="0"/>
                  <w:marRight w:val="0"/>
                  <w:marTop w:val="0"/>
                  <w:marBottom w:val="0"/>
                  <w:divBdr>
                    <w:top w:val="none" w:sz="0" w:space="0" w:color="auto"/>
                    <w:left w:val="none" w:sz="0" w:space="0" w:color="auto"/>
                    <w:bottom w:val="none" w:sz="0" w:space="0" w:color="auto"/>
                    <w:right w:val="none" w:sz="0" w:space="0" w:color="auto"/>
                  </w:divBdr>
                  <w:divsChild>
                    <w:div w:id="514930081">
                      <w:marLeft w:val="0"/>
                      <w:marRight w:val="0"/>
                      <w:marTop w:val="0"/>
                      <w:marBottom w:val="0"/>
                      <w:divBdr>
                        <w:top w:val="none" w:sz="0" w:space="0" w:color="auto"/>
                        <w:left w:val="none" w:sz="0" w:space="0" w:color="auto"/>
                        <w:bottom w:val="none" w:sz="0" w:space="0" w:color="auto"/>
                        <w:right w:val="none" w:sz="0" w:space="0" w:color="auto"/>
                      </w:divBdr>
                    </w:div>
                    <w:div w:id="894973750">
                      <w:marLeft w:val="0"/>
                      <w:marRight w:val="0"/>
                      <w:marTop w:val="0"/>
                      <w:marBottom w:val="0"/>
                      <w:divBdr>
                        <w:top w:val="none" w:sz="0" w:space="0" w:color="auto"/>
                        <w:left w:val="none" w:sz="0" w:space="0" w:color="auto"/>
                        <w:bottom w:val="none" w:sz="0" w:space="0" w:color="auto"/>
                        <w:right w:val="none" w:sz="0" w:space="0" w:color="auto"/>
                      </w:divBdr>
                    </w:div>
                    <w:div w:id="1315644510">
                      <w:marLeft w:val="0"/>
                      <w:marRight w:val="0"/>
                      <w:marTop w:val="0"/>
                      <w:marBottom w:val="0"/>
                      <w:divBdr>
                        <w:top w:val="none" w:sz="0" w:space="0" w:color="auto"/>
                        <w:left w:val="none" w:sz="0" w:space="0" w:color="auto"/>
                        <w:bottom w:val="none" w:sz="0" w:space="0" w:color="auto"/>
                        <w:right w:val="none" w:sz="0" w:space="0" w:color="auto"/>
                      </w:divBdr>
                    </w:div>
                    <w:div w:id="1642075514">
                      <w:marLeft w:val="0"/>
                      <w:marRight w:val="0"/>
                      <w:marTop w:val="0"/>
                      <w:marBottom w:val="0"/>
                      <w:divBdr>
                        <w:top w:val="none" w:sz="0" w:space="0" w:color="auto"/>
                        <w:left w:val="none" w:sz="0" w:space="0" w:color="auto"/>
                        <w:bottom w:val="none" w:sz="0" w:space="0" w:color="auto"/>
                        <w:right w:val="none" w:sz="0" w:space="0" w:color="auto"/>
                      </w:divBdr>
                    </w:div>
                    <w:div w:id="194877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470032">
      <w:bodyDiv w:val="1"/>
      <w:marLeft w:val="0"/>
      <w:marRight w:val="0"/>
      <w:marTop w:val="0"/>
      <w:marBottom w:val="0"/>
      <w:divBdr>
        <w:top w:val="none" w:sz="0" w:space="0" w:color="auto"/>
        <w:left w:val="none" w:sz="0" w:space="0" w:color="auto"/>
        <w:bottom w:val="none" w:sz="0" w:space="0" w:color="auto"/>
        <w:right w:val="none" w:sz="0" w:space="0" w:color="auto"/>
      </w:divBdr>
    </w:div>
    <w:div w:id="1365445328">
      <w:bodyDiv w:val="1"/>
      <w:marLeft w:val="0"/>
      <w:marRight w:val="0"/>
      <w:marTop w:val="0"/>
      <w:marBottom w:val="0"/>
      <w:divBdr>
        <w:top w:val="none" w:sz="0" w:space="0" w:color="auto"/>
        <w:left w:val="none" w:sz="0" w:space="0" w:color="auto"/>
        <w:bottom w:val="none" w:sz="0" w:space="0" w:color="auto"/>
        <w:right w:val="none" w:sz="0" w:space="0" w:color="auto"/>
      </w:divBdr>
    </w:div>
    <w:div w:id="1457869377">
      <w:bodyDiv w:val="1"/>
      <w:marLeft w:val="0"/>
      <w:marRight w:val="0"/>
      <w:marTop w:val="0"/>
      <w:marBottom w:val="0"/>
      <w:divBdr>
        <w:top w:val="none" w:sz="0" w:space="0" w:color="auto"/>
        <w:left w:val="none" w:sz="0" w:space="0" w:color="auto"/>
        <w:bottom w:val="none" w:sz="0" w:space="0" w:color="auto"/>
        <w:right w:val="none" w:sz="0" w:space="0" w:color="auto"/>
      </w:divBdr>
    </w:div>
    <w:div w:id="1883252997">
      <w:bodyDiv w:val="1"/>
      <w:marLeft w:val="0"/>
      <w:marRight w:val="0"/>
      <w:marTop w:val="0"/>
      <w:marBottom w:val="0"/>
      <w:divBdr>
        <w:top w:val="none" w:sz="0" w:space="0" w:color="auto"/>
        <w:left w:val="none" w:sz="0" w:space="0" w:color="auto"/>
        <w:bottom w:val="none" w:sz="0" w:space="0" w:color="auto"/>
        <w:right w:val="none" w:sz="0" w:space="0" w:color="auto"/>
      </w:divBdr>
    </w:div>
    <w:div w:id="2021420270">
      <w:bodyDiv w:val="1"/>
      <w:marLeft w:val="0"/>
      <w:marRight w:val="0"/>
      <w:marTop w:val="0"/>
      <w:marBottom w:val="0"/>
      <w:divBdr>
        <w:top w:val="none" w:sz="0" w:space="0" w:color="auto"/>
        <w:left w:val="none" w:sz="0" w:space="0" w:color="auto"/>
        <w:bottom w:val="none" w:sz="0" w:space="0" w:color="auto"/>
        <w:right w:val="none" w:sz="0" w:space="0" w:color="auto"/>
      </w:divBdr>
    </w:div>
    <w:div w:id="214369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b35ffdb-3fb2-42b9-a6e0-9af898eb59b5">
      <UserInfo>
        <DisplayName/>
        <AccountId xsi:nil="true"/>
        <AccountType/>
      </UserInfo>
    </SharedWithUsers>
    <lcf76f155ced4ddcb4097134ff3c332f xmlns="f2845c19-d587-4edc-a990-08ea8cd795ea">
      <Terms xmlns="http://schemas.microsoft.com/office/infopath/2007/PartnerControls"/>
    </lcf76f155ced4ddcb4097134ff3c332f>
    <TaxCatchAll xmlns="fb35ffdb-3fb2-42b9-a6e0-9af898eb59b5" xsi:nil="true"/>
    <FilePath xmlns="f2845c19-d587-4edc-a990-08ea8cd795ea" xsi:nil="true"/>
    <Comments xmlns="f2845c19-d587-4edc-a990-08ea8cd795ea" xsi:nil="true"/>
    <_Flow_SignoffStatus xmlns="f2845c19-d587-4edc-a990-08ea8cd795ea" xsi:nil="true"/>
    <Expiry xmlns="f2845c19-d587-4edc-a990-08ea8cd795ea" xsi:nil="true"/>
  </documentManagement>
</p:properties>
</file>

<file path=customXml/itemProps1.xml><?xml version="1.0" encoding="utf-8"?>
<ds:datastoreItem xmlns:ds="http://schemas.openxmlformats.org/officeDocument/2006/customXml" ds:itemID="{59C5E097-7F56-4AEA-93FC-C61EFDDE3E31}">
  <ds:schemaRefs>
    <ds:schemaRef ds:uri="http://schemas.openxmlformats.org/officeDocument/2006/bibliography"/>
  </ds:schemaRefs>
</ds:datastoreItem>
</file>

<file path=customXml/itemProps2.xml><?xml version="1.0" encoding="utf-8"?>
<ds:datastoreItem xmlns:ds="http://schemas.openxmlformats.org/officeDocument/2006/customXml" ds:itemID="{9801776E-CA83-4A76-A028-DCF196A1CC15}">
  <ds:schemaRefs>
    <ds:schemaRef ds:uri="http://schemas.microsoft.com/sharepoint/v3/contenttype/forms"/>
  </ds:schemaRefs>
</ds:datastoreItem>
</file>

<file path=customXml/itemProps3.xml><?xml version="1.0" encoding="utf-8"?>
<ds:datastoreItem xmlns:ds="http://schemas.openxmlformats.org/officeDocument/2006/customXml" ds:itemID="{D4987A24-DA76-4FB7-9004-938D033E5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DAA40-53B8-47B8-9C05-A6A15ED97A64}">
  <ds:schemaRefs>
    <ds:schemaRef ds:uri="http://schemas.microsoft.com/office/2006/metadata/properties"/>
    <ds:schemaRef ds:uri="http://schemas.microsoft.com/office/infopath/2007/PartnerControls"/>
    <ds:schemaRef ds:uri="fb35ffdb-3fb2-42b9-a6e0-9af898eb59b5"/>
    <ds:schemaRef ds:uri="f2845c19-d587-4edc-a990-08ea8cd795ea"/>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8</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2</vt:lpstr>
    </vt:vector>
  </TitlesOfParts>
  <Company>Buckinghamshire County Council</Company>
  <LinksUpToDate>false</LinksUpToDate>
  <CharactersWithSpaces>12802</CharactersWithSpaces>
  <SharedDoc>false</SharedDoc>
  <HLinks>
    <vt:vector size="6" baseType="variant">
      <vt:variant>
        <vt:i4>5963841</vt:i4>
      </vt:variant>
      <vt:variant>
        <vt:i4>0</vt:i4>
      </vt:variant>
      <vt:variant>
        <vt:i4>0</vt:i4>
      </vt:variant>
      <vt:variant>
        <vt:i4>5</vt:i4>
      </vt:variant>
      <vt:variant>
        <vt:lpwstr>https://www.legislation.gov.uk/ukpga/2022/23/enacted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Helen Bold</dc:creator>
  <cp:keywords/>
  <cp:lastModifiedBy>David Kelly</cp:lastModifiedBy>
  <cp:revision>201</cp:revision>
  <dcterms:created xsi:type="dcterms:W3CDTF">2023-02-07T03:20:00Z</dcterms:created>
  <dcterms:modified xsi:type="dcterms:W3CDTF">2025-09-23T14:52:00Z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Order">
    <vt:r8>247400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